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5" w:rsidRPr="00585F9C" w:rsidRDefault="005C5E85" w:rsidP="004A3B71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85F9C">
        <w:rPr>
          <w:rFonts w:ascii="Times New Roman" w:hAnsi="Times New Roman" w:cs="Times New Roman"/>
          <w:b/>
          <w:bCs/>
          <w:sz w:val="32"/>
          <w:szCs w:val="32"/>
          <w:u w:val="single"/>
        </w:rPr>
        <w:t>ОБЩИЕ УКАЗАНИЯ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 xml:space="preserve">эскизный </w:t>
      </w:r>
      <w:r w:rsidRPr="00585F9C">
        <w:rPr>
          <w:rFonts w:ascii="Times New Roman" w:hAnsi="Times New Roman" w:cs="Times New Roman"/>
          <w:sz w:val="24"/>
          <w:szCs w:val="24"/>
        </w:rPr>
        <w:t>проект предусматривает типовой вариант установки нестационарного торгового объекта (</w:t>
      </w:r>
      <w:r>
        <w:rPr>
          <w:rFonts w:ascii="Times New Roman" w:hAnsi="Times New Roman" w:cs="Times New Roman"/>
          <w:sz w:val="24"/>
          <w:szCs w:val="24"/>
        </w:rPr>
        <w:t>павильон</w:t>
      </w:r>
      <w:r w:rsidRPr="00585F9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Кирово-Чепецк» Кировской области.</w:t>
      </w:r>
    </w:p>
    <w:p w:rsidR="005C5E85" w:rsidRPr="00585F9C" w:rsidRDefault="005C5E85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F9C">
        <w:rPr>
          <w:rFonts w:ascii="Times New Roman" w:hAnsi="Times New Roman" w:cs="Times New Roman"/>
          <w:sz w:val="24"/>
          <w:szCs w:val="24"/>
          <w:u w:val="single"/>
        </w:rPr>
        <w:t xml:space="preserve">1. ХАРАКТЕРИСТИКА РАЙОНА  </w:t>
      </w:r>
    </w:p>
    <w:p w:rsidR="005C5E85" w:rsidRPr="00585F9C" w:rsidRDefault="005C5E85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- расчетная зимняя температура</w:t>
      </w:r>
      <w:r w:rsidRPr="00585F9C">
        <w:rPr>
          <w:rFonts w:ascii="Times New Roman" w:hAnsi="Times New Roman" w:cs="Times New Roman"/>
          <w:sz w:val="24"/>
          <w:szCs w:val="24"/>
        </w:rPr>
        <w:tab/>
      </w:r>
      <w:r w:rsidRPr="00585F9C">
        <w:rPr>
          <w:rFonts w:ascii="Times New Roman" w:hAnsi="Times New Roman" w:cs="Times New Roman"/>
          <w:sz w:val="24"/>
          <w:szCs w:val="24"/>
        </w:rPr>
        <w:tab/>
        <w:t xml:space="preserve">- 33 </w:t>
      </w:r>
      <w:r w:rsidRPr="00585F9C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585F9C">
        <w:rPr>
          <w:rFonts w:ascii="Times New Roman" w:hAnsi="Times New Roman" w:cs="Times New Roman"/>
          <w:sz w:val="24"/>
          <w:szCs w:val="24"/>
        </w:rPr>
        <w:t>с;</w:t>
      </w:r>
    </w:p>
    <w:p w:rsidR="005C5E85" w:rsidRPr="00585F9C" w:rsidRDefault="005C5E85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- нормативный скоростной напор ветра</w:t>
      </w:r>
      <w:r w:rsidRPr="00585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F9C">
        <w:rPr>
          <w:rFonts w:ascii="Times New Roman" w:hAnsi="Times New Roman" w:cs="Times New Roman"/>
          <w:sz w:val="24"/>
          <w:szCs w:val="24"/>
        </w:rPr>
        <w:t>27 кг/м</w:t>
      </w:r>
      <w:r w:rsidRPr="00585F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5F9C">
        <w:rPr>
          <w:rFonts w:ascii="Times New Roman" w:hAnsi="Times New Roman" w:cs="Times New Roman"/>
          <w:sz w:val="24"/>
          <w:szCs w:val="24"/>
        </w:rPr>
        <w:t>;</w:t>
      </w:r>
    </w:p>
    <w:p w:rsidR="005C5E85" w:rsidRPr="00585F9C" w:rsidRDefault="005C5E85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- глубина промерзания грунта</w:t>
      </w:r>
      <w:r w:rsidRPr="00585F9C">
        <w:rPr>
          <w:rFonts w:ascii="Times New Roman" w:hAnsi="Times New Roman" w:cs="Times New Roman"/>
          <w:sz w:val="24"/>
          <w:szCs w:val="24"/>
        </w:rPr>
        <w:tab/>
      </w:r>
      <w:r w:rsidRPr="00585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F9C">
        <w:rPr>
          <w:rFonts w:ascii="Times New Roman" w:hAnsi="Times New Roman" w:cs="Times New Roman"/>
          <w:sz w:val="24"/>
          <w:szCs w:val="24"/>
        </w:rPr>
        <w:t>1,8 м.</w:t>
      </w:r>
    </w:p>
    <w:p w:rsidR="005C5E85" w:rsidRPr="00585F9C" w:rsidRDefault="005C5E85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КОНСТРУКТИВНЫЕ РЕШЕНИЯ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2.1. Основание: 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а) простейший ленточный фундамент; 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б) обычные дорожные плиты; 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в) выровненная или подсыпанная площадка с брусками-лагами под точки опоры ;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г) асфальт (существующая площадка);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д) бетон (существующая площадка).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2.2 Ограждающие конструкции: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 а) каркасно – щитовые конструкции (контейнеры) полной заводской готовности, с силовым металлическим каркасом и ограждающими панелями типа «сэндвич»; 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б) полистовая сборка - последовательная установка металлокаркаса, ограждающих конструкций с последовательной установкой внешнего оцинкованного профлиста, гидроизоляции с внешней и внутренней стороны, утеплителя, а затем внутреннего профлиста. (Внутренний оцинкованный профлист может быть заменен на любой другой отделочный материал, например: ГКЛ, вагонка и др.) 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в) “Сэндвич панель” - это многослойная панель с двухсторонним покрытием листовым материалом в различных сочетаниях и внутренней изоляционной прокладкой..  “Сэндвич – панели” крепятся к прогонам металлокаркаса при помощи самонарезающих болтов. Стыки панелей закрыватся декоративным нащельником. </w:t>
      </w:r>
    </w:p>
    <w:p w:rsidR="005C5E85" w:rsidRPr="007E54F7" w:rsidRDefault="005C5E85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2.3. Кровля: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а) металлочерепица;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б) оцинкованные листы;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в) профилированные оцинкованные листы;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г) сотовый поликорбанат.</w:t>
      </w:r>
    </w:p>
    <w:p w:rsidR="005C5E85" w:rsidRPr="007E54F7" w:rsidRDefault="005C5E85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2.4. Пол: </w:t>
      </w:r>
    </w:p>
    <w:p w:rsidR="005C5E85" w:rsidRPr="007E54F7" w:rsidRDefault="005C5E85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-многослойный (</w:t>
      </w:r>
      <w:r w:rsidRPr="007E54F7">
        <w:rPr>
          <w:rFonts w:ascii="Times New Roman" w:hAnsi="Times New Roman" w:cs="Times New Roman"/>
          <w:sz w:val="24"/>
          <w:szCs w:val="24"/>
        </w:rPr>
        <w:t>стальной лист, утеплитель, пароизоляция, половая шпунтованная крашенная доска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4F7">
        <w:rPr>
          <w:rFonts w:ascii="Times New Roman" w:hAnsi="Times New Roman" w:cs="Times New Roman"/>
          <w:sz w:val="24"/>
          <w:szCs w:val="24"/>
        </w:rPr>
        <w:t>.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2.5. Окна: 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- деревянные, стальные, алюминиевые или пластиковые профили с одно- или двухкамерными стеклопакетами. Окна киоска должны закрываться защелками изнутри</w:t>
      </w:r>
      <w:r>
        <w:rPr>
          <w:rFonts w:ascii="Times New Roman" w:hAnsi="Times New Roman" w:cs="Times New Roman"/>
          <w:sz w:val="24"/>
          <w:szCs w:val="24"/>
        </w:rPr>
        <w:t>, а с</w:t>
      </w:r>
      <w:r w:rsidRPr="007E54F7">
        <w:rPr>
          <w:rFonts w:ascii="Times New Roman" w:hAnsi="Times New Roman" w:cs="Times New Roman"/>
          <w:sz w:val="24"/>
          <w:szCs w:val="24"/>
        </w:rPr>
        <w:t>наружи  металлическими рольставнями.</w:t>
      </w:r>
    </w:p>
    <w:p w:rsidR="005C5E85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FCC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Двери: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- глухие деревянные, стальные или пластиковые профили. </w:t>
      </w:r>
    </w:p>
    <w:p w:rsidR="005C5E85" w:rsidRPr="007E54F7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54F7">
        <w:rPr>
          <w:rFonts w:ascii="Times New Roman" w:hAnsi="Times New Roman" w:cs="Times New Roman"/>
          <w:sz w:val="24"/>
          <w:szCs w:val="24"/>
        </w:rPr>
        <w:t>Отделочные и облицовочные вещества и материалы, кабельная продукция, применяемая при строительстве торгового павильона должны иметь сертификаты соответствия по санитарной и пожарной безопасности.</w:t>
      </w:r>
      <w:r w:rsidRPr="007E54F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ОБЕСПЕЧЕНИЕ СЕТЯМИ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585F9C">
        <w:rPr>
          <w:rFonts w:ascii="Times New Roman" w:hAnsi="Times New Roman" w:cs="Times New Roman"/>
          <w:sz w:val="24"/>
          <w:szCs w:val="24"/>
        </w:rPr>
        <w:t xml:space="preserve">Электрооборудование  рассчитано на подключение к электрической сети напряжением 380/220 В, частотой 50 Гц; включает в себя вводно-распределительное устройство с автоматическими выключателями, проводку, светильники, розетки с заземляющим контактом, выключатель. </w:t>
      </w:r>
    </w:p>
    <w:p w:rsidR="005C5E85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Отопление: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а) электрическое (маслонаполненные радиаторы); 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б) подключение к городским тепловым сетям ( по необходимости)</w:t>
      </w:r>
    </w:p>
    <w:p w:rsidR="005C5E85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Освещение:</w:t>
      </w:r>
    </w:p>
    <w:p w:rsidR="005C5E85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85F9C">
        <w:rPr>
          <w:rFonts w:ascii="Times New Roman" w:hAnsi="Times New Roman" w:cs="Times New Roman"/>
          <w:sz w:val="24"/>
          <w:szCs w:val="24"/>
        </w:rPr>
        <w:t xml:space="preserve">естественное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за счет окон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85F9C">
        <w:rPr>
          <w:rFonts w:ascii="Times New Roman" w:hAnsi="Times New Roman" w:cs="Times New Roman"/>
          <w:sz w:val="24"/>
          <w:szCs w:val="24"/>
        </w:rPr>
        <w:t xml:space="preserve">электрическое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от внешних источников тока, напряжением 220В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E85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Вентиляция:</w:t>
      </w:r>
    </w:p>
    <w:p w:rsidR="005C5E85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естественная (</w:t>
      </w:r>
      <w:r w:rsidRPr="00585F9C">
        <w:rPr>
          <w:rFonts w:ascii="Times New Roman" w:hAnsi="Times New Roman" w:cs="Times New Roman"/>
          <w:sz w:val="24"/>
          <w:szCs w:val="24"/>
        </w:rPr>
        <w:t>от вентиляционных каналов, открывающихся окон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E85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85F9C">
        <w:rPr>
          <w:rFonts w:ascii="Times New Roman" w:hAnsi="Times New Roman" w:cs="Times New Roman"/>
          <w:sz w:val="24"/>
          <w:szCs w:val="24"/>
        </w:rPr>
        <w:t xml:space="preserve"> принудительная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от электровентиляторов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По желанию заказчика устанавливается кондиционер. </w:t>
      </w:r>
    </w:p>
    <w:p w:rsidR="005C5E85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Водоснабжение:</w:t>
      </w:r>
    </w:p>
    <w:p w:rsidR="005C5E85" w:rsidRPr="00585F9C" w:rsidRDefault="005C5E85" w:rsidP="00EE5C42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а) напорное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от централизованного источника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5E85" w:rsidRPr="00585F9C" w:rsidRDefault="005C5E85" w:rsidP="00EE5C42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б) от баков, заполняемых привозной водой. </w:t>
      </w:r>
    </w:p>
    <w:p w:rsidR="005C5E85" w:rsidRDefault="005C5E85" w:rsidP="00EE5C42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Канализация: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а) хозяйс</w:t>
      </w:r>
      <w:r>
        <w:rPr>
          <w:rFonts w:ascii="Times New Roman" w:hAnsi="Times New Roman" w:cs="Times New Roman"/>
          <w:sz w:val="24"/>
          <w:szCs w:val="24"/>
        </w:rPr>
        <w:t>твенно-бытовая с установкой биотуалета</w:t>
      </w:r>
      <w:r w:rsidRPr="00585F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б) хозяйс</w:t>
      </w:r>
      <w:r>
        <w:rPr>
          <w:rFonts w:ascii="Times New Roman" w:hAnsi="Times New Roman" w:cs="Times New Roman"/>
          <w:sz w:val="24"/>
          <w:szCs w:val="24"/>
        </w:rPr>
        <w:t xml:space="preserve">твенно-бытовая </w:t>
      </w:r>
      <w:r w:rsidRPr="00585F9C">
        <w:rPr>
          <w:rFonts w:ascii="Times New Roman" w:hAnsi="Times New Roman" w:cs="Times New Roman"/>
          <w:sz w:val="24"/>
          <w:szCs w:val="24"/>
        </w:rPr>
        <w:t xml:space="preserve">с отводом стоков в канализационную сеть. </w:t>
      </w:r>
    </w:p>
    <w:p w:rsidR="005C5E85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Мебель и оборудование: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85F9C">
        <w:rPr>
          <w:rFonts w:ascii="Times New Roman" w:hAnsi="Times New Roman" w:cs="Times New Roman"/>
          <w:sz w:val="24"/>
          <w:szCs w:val="24"/>
        </w:rPr>
        <w:t>расстановка мебели и оборудования выполняется согласно стандартным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F9C">
        <w:rPr>
          <w:rFonts w:ascii="Times New Roman" w:hAnsi="Times New Roman" w:cs="Times New Roman"/>
          <w:sz w:val="24"/>
          <w:szCs w:val="24"/>
        </w:rPr>
        <w:t xml:space="preserve"> внутренним планировкам либо техническим требованиям заказчика.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ПОЖАРНАЯ БЕЗОПАСНОСТЬ</w:t>
      </w:r>
    </w:p>
    <w:p w:rsidR="005C5E85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огнестойкости: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585F9C">
        <w:rPr>
          <w:rFonts w:ascii="Times New Roman" w:hAnsi="Times New Roman" w:cs="Times New Roman"/>
          <w:sz w:val="24"/>
          <w:szCs w:val="24"/>
        </w:rPr>
        <w:t xml:space="preserve"> V (группа возгораемости: обшивочных материалов – сгораемые, утеплителя – трудносгораемые)</w:t>
      </w:r>
      <w:r w:rsidRPr="0028311C">
        <w:rPr>
          <w:rFonts w:ascii="Times New Roman" w:hAnsi="Times New Roman" w:cs="Times New Roman"/>
          <w:sz w:val="24"/>
          <w:szCs w:val="24"/>
        </w:rPr>
        <w:t>;</w:t>
      </w: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85F9C">
        <w:rPr>
          <w:rFonts w:ascii="Times New Roman" w:hAnsi="Times New Roman" w:cs="Times New Roman"/>
          <w:sz w:val="24"/>
          <w:szCs w:val="24"/>
        </w:rPr>
        <w:t xml:space="preserve"> (группа возгораемости обшивочных материалов -трудносгораемые)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АНТИКОРОЗИЙНЫЕ МЕРОПРИЯТИЯ</w:t>
      </w:r>
    </w:p>
    <w:p w:rsidR="005C5E85" w:rsidRPr="00585F9C" w:rsidRDefault="005C5E85" w:rsidP="00AB0D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Антикоррозийную защиту металлических конструкций выполнять в соответствии с требованиями СНиП 2.03.11-85. стальные конструкции должны быть защищены от коррозии путем нанесения эмали ПФ-115 за два раза по слою грунта ГФ-021.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 ЦВЕТОВОЕ РЕШЕНИЕ</w:t>
      </w:r>
    </w:p>
    <w:p w:rsidR="005C5E85" w:rsidRPr="00585F9C" w:rsidRDefault="005C5E85" w:rsidP="00AB0D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Цветовое решение торгового павильона в данном типовом эскизном проекте принято условно и требует дополнительной разработки (эскизный проект) и согласования с отделом градостроительства и архитектуры администрации города, в зависимости от места размещения торгового павильона.   </w:t>
      </w:r>
    </w:p>
    <w:p w:rsidR="005C5E85" w:rsidRPr="00585F9C" w:rsidRDefault="005C5E85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 БЛАГОУСТРОЙСТВО ТЕРРИТОРИИ</w:t>
      </w:r>
    </w:p>
    <w:p w:rsidR="005C5E85" w:rsidRPr="00AB0D31" w:rsidRDefault="005C5E85" w:rsidP="00AB0D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территории, предложенное в данном типовом эскизном проекте принято условно. Требуется разработка проекта благоустройства территории ( в составе эскизного проекта) и согласование его с отделом градостроительства и архитектуры администрации города в зависимости от места размещения торгового павильона.</w:t>
      </w:r>
    </w:p>
    <w:sectPr w:rsidR="005C5E85" w:rsidRPr="00AB0D31" w:rsidSect="004A3B71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823"/>
    <w:rsid w:val="001452B5"/>
    <w:rsid w:val="0018635F"/>
    <w:rsid w:val="00242AFF"/>
    <w:rsid w:val="0028311C"/>
    <w:rsid w:val="003D2C30"/>
    <w:rsid w:val="003F7B24"/>
    <w:rsid w:val="004A3B71"/>
    <w:rsid w:val="004B3B3B"/>
    <w:rsid w:val="004E6453"/>
    <w:rsid w:val="00585F9C"/>
    <w:rsid w:val="005C5E85"/>
    <w:rsid w:val="006666D3"/>
    <w:rsid w:val="00681915"/>
    <w:rsid w:val="00746F7C"/>
    <w:rsid w:val="007E27A0"/>
    <w:rsid w:val="007E54F7"/>
    <w:rsid w:val="00963F5A"/>
    <w:rsid w:val="0098266B"/>
    <w:rsid w:val="00A66BCB"/>
    <w:rsid w:val="00AB0D31"/>
    <w:rsid w:val="00B65150"/>
    <w:rsid w:val="00C72823"/>
    <w:rsid w:val="00D6570A"/>
    <w:rsid w:val="00D67B2D"/>
    <w:rsid w:val="00DD4FCC"/>
    <w:rsid w:val="00E71239"/>
    <w:rsid w:val="00E74AA5"/>
    <w:rsid w:val="00EE5C42"/>
    <w:rsid w:val="00F2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6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654</Words>
  <Characters>3728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УКАЗАНИЯ</dc:title>
  <dc:subject/>
  <dc:creator>Admin</dc:creator>
  <cp:keywords/>
  <dc:description/>
  <cp:lastModifiedBy>Гайдук</cp:lastModifiedBy>
  <cp:revision>2</cp:revision>
  <cp:lastPrinted>2013-01-29T12:03:00Z</cp:lastPrinted>
  <dcterms:created xsi:type="dcterms:W3CDTF">2013-02-05T11:15:00Z</dcterms:created>
  <dcterms:modified xsi:type="dcterms:W3CDTF">2013-02-05T11:15:00Z</dcterms:modified>
</cp:coreProperties>
</file>