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7D0" w:rsidRDefault="00DE37D0" w:rsidP="00DE37D0">
      <w:pPr>
        <w:tabs>
          <w:tab w:val="left" w:pos="4500"/>
        </w:tabs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-457200</wp:posOffset>
            </wp:positionV>
            <wp:extent cx="457200" cy="568960"/>
            <wp:effectExtent l="19050" t="0" r="0" b="0"/>
            <wp:wrapNone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8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E37D0" w:rsidRDefault="00DE37D0" w:rsidP="00DE37D0"/>
    <w:p w:rsidR="00DE37D0" w:rsidRDefault="00DE37D0" w:rsidP="00040859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DE37D0" w:rsidRDefault="00DE37D0" w:rsidP="00DE37D0">
      <w:pPr>
        <w:pStyle w:val="a3"/>
        <w:rPr>
          <w:sz w:val="28"/>
          <w:szCs w:val="28"/>
        </w:rPr>
      </w:pPr>
    </w:p>
    <w:p w:rsidR="00DE37D0" w:rsidRDefault="00DE37D0" w:rsidP="00DE37D0">
      <w:pPr>
        <w:pStyle w:val="a3"/>
        <w:rPr>
          <w:sz w:val="28"/>
          <w:szCs w:val="28"/>
        </w:rPr>
      </w:pPr>
      <w:r>
        <w:rPr>
          <w:sz w:val="28"/>
          <w:szCs w:val="28"/>
        </w:rPr>
        <w:t>КИРОВО-ЧЕПЕЦКАЯ  ГОРОДСКАЯ  ДУМА</w:t>
      </w:r>
    </w:p>
    <w:p w:rsidR="00DE37D0" w:rsidRDefault="00DE37D0" w:rsidP="00DE37D0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ПЯТОГО  СОЗЫВА </w:t>
      </w:r>
    </w:p>
    <w:p w:rsidR="00DE37D0" w:rsidRDefault="00DE37D0" w:rsidP="00DE37D0">
      <w:pPr>
        <w:pStyle w:val="a3"/>
        <w:rPr>
          <w:sz w:val="28"/>
          <w:szCs w:val="28"/>
        </w:rPr>
      </w:pPr>
    </w:p>
    <w:p w:rsidR="00472089" w:rsidRPr="00DE37D0" w:rsidRDefault="00472089" w:rsidP="0047208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E37D0">
        <w:rPr>
          <w:rFonts w:ascii="Times New Roman" w:hAnsi="Times New Roman" w:cs="Times New Roman"/>
          <w:b/>
          <w:sz w:val="32"/>
          <w:szCs w:val="32"/>
        </w:rPr>
        <w:t>РЕШЕНИЕ</w:t>
      </w:r>
    </w:p>
    <w:tbl>
      <w:tblPr>
        <w:tblW w:w="0" w:type="auto"/>
        <w:tblLook w:val="01E0"/>
      </w:tblPr>
      <w:tblGrid>
        <w:gridCol w:w="4793"/>
        <w:gridCol w:w="4778"/>
      </w:tblGrid>
      <w:tr w:rsidR="00472089" w:rsidRPr="00DE37D0" w:rsidTr="00AE3CE1">
        <w:tc>
          <w:tcPr>
            <w:tcW w:w="4793" w:type="dxa"/>
            <w:hideMark/>
          </w:tcPr>
          <w:p w:rsidR="00472089" w:rsidRPr="00DE37D0" w:rsidRDefault="00AE3CE1" w:rsidP="00AE3CE1">
            <w:pPr>
              <w:tabs>
                <w:tab w:val="left" w:pos="16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472089" w:rsidRPr="00DE37D0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</w:p>
        </w:tc>
        <w:tc>
          <w:tcPr>
            <w:tcW w:w="4778" w:type="dxa"/>
            <w:hideMark/>
          </w:tcPr>
          <w:p w:rsidR="00472089" w:rsidRPr="00DE37D0" w:rsidRDefault="00472089" w:rsidP="00D747F5">
            <w:pPr>
              <w:tabs>
                <w:tab w:val="left" w:pos="29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E37D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№____________</w:t>
            </w:r>
          </w:p>
        </w:tc>
      </w:tr>
    </w:tbl>
    <w:p w:rsidR="00472089" w:rsidRPr="00DE37D0" w:rsidRDefault="00472089" w:rsidP="00472089">
      <w:pPr>
        <w:jc w:val="center"/>
        <w:rPr>
          <w:rFonts w:ascii="Times New Roman" w:hAnsi="Times New Roman" w:cs="Times New Roman"/>
          <w:sz w:val="28"/>
          <w:szCs w:val="28"/>
        </w:rPr>
      </w:pPr>
      <w:r w:rsidRPr="00DE37D0">
        <w:rPr>
          <w:rFonts w:ascii="Times New Roman" w:hAnsi="Times New Roman" w:cs="Times New Roman"/>
          <w:sz w:val="28"/>
          <w:szCs w:val="28"/>
        </w:rPr>
        <w:t>г. Кирово-Чепецк</w:t>
      </w:r>
    </w:p>
    <w:p w:rsidR="00201A6B" w:rsidRPr="00201A6B" w:rsidRDefault="00201A6B" w:rsidP="004D6FAD">
      <w:pPr>
        <w:pStyle w:val="ConsPlusTitle"/>
        <w:widowControl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 утверждении изменений</w:t>
      </w:r>
      <w:r w:rsidRPr="00201A6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="004D6FAD" w:rsidRPr="004D6FAD">
        <w:rPr>
          <w:sz w:val="28"/>
          <w:szCs w:val="28"/>
        </w:rPr>
        <w:t>Правила благоустройства территории муниципального образования «Город Кирово-Чепецк» Кировской области</w:t>
      </w:r>
    </w:p>
    <w:p w:rsidR="00201A6B" w:rsidRDefault="00201A6B" w:rsidP="00472089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72089" w:rsidRPr="00201A6B" w:rsidRDefault="004D6FAD" w:rsidP="00201A6B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6FAD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</w:t>
      </w:r>
      <w:r w:rsidR="00D60753" w:rsidRPr="004D6FAD">
        <w:rPr>
          <w:rFonts w:ascii="Times New Roman" w:hAnsi="Times New Roman" w:cs="Times New Roman"/>
          <w:sz w:val="28"/>
          <w:szCs w:val="28"/>
        </w:rPr>
        <w:t>», Уставом</w:t>
      </w:r>
      <w:r w:rsidR="00EA709F" w:rsidRPr="00EA709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«Город Кирово-Чепецк» Кировской области</w:t>
      </w:r>
      <w:r w:rsidR="00472089" w:rsidRPr="00201A6B">
        <w:rPr>
          <w:rFonts w:ascii="Times New Roman" w:hAnsi="Times New Roman" w:cs="Times New Roman"/>
          <w:sz w:val="28"/>
          <w:szCs w:val="28"/>
        </w:rPr>
        <w:t xml:space="preserve"> Кирово-</w:t>
      </w:r>
      <w:r w:rsidR="00D60753" w:rsidRPr="00201A6B">
        <w:rPr>
          <w:rFonts w:ascii="Times New Roman" w:hAnsi="Times New Roman" w:cs="Times New Roman"/>
          <w:sz w:val="28"/>
          <w:szCs w:val="28"/>
        </w:rPr>
        <w:t>Чепецкая городская Дума РЕШИЛА</w:t>
      </w:r>
      <w:r w:rsidR="00472089" w:rsidRPr="00201A6B">
        <w:rPr>
          <w:rFonts w:ascii="Times New Roman" w:hAnsi="Times New Roman" w:cs="Times New Roman"/>
          <w:sz w:val="28"/>
          <w:szCs w:val="28"/>
        </w:rPr>
        <w:t>:</w:t>
      </w:r>
    </w:p>
    <w:p w:rsidR="00472089" w:rsidRDefault="00472089" w:rsidP="00201A6B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1A6B">
        <w:rPr>
          <w:rFonts w:ascii="Times New Roman" w:hAnsi="Times New Roman" w:cs="Times New Roman"/>
          <w:sz w:val="28"/>
          <w:szCs w:val="28"/>
        </w:rPr>
        <w:t>1.</w:t>
      </w:r>
      <w:r w:rsidR="00201A6B" w:rsidRPr="00201A6B">
        <w:rPr>
          <w:rFonts w:ascii="Times New Roman" w:hAnsi="Times New Roman" w:cs="Times New Roman"/>
          <w:sz w:val="28"/>
          <w:szCs w:val="28"/>
        </w:rPr>
        <w:t xml:space="preserve"> Внести и у</w:t>
      </w:r>
      <w:r w:rsidRPr="00201A6B">
        <w:rPr>
          <w:rFonts w:ascii="Times New Roman" w:hAnsi="Times New Roman" w:cs="Times New Roman"/>
          <w:sz w:val="28"/>
          <w:szCs w:val="28"/>
        </w:rPr>
        <w:t xml:space="preserve">твердить </w:t>
      </w:r>
      <w:r w:rsidR="00201A6B" w:rsidRPr="00201A6B">
        <w:rPr>
          <w:rFonts w:ascii="Times New Roman" w:hAnsi="Times New Roman" w:cs="Times New Roman"/>
          <w:sz w:val="28"/>
          <w:szCs w:val="28"/>
        </w:rPr>
        <w:t>в</w:t>
      </w:r>
      <w:r w:rsidRPr="00201A6B">
        <w:rPr>
          <w:rFonts w:ascii="Times New Roman" w:hAnsi="Times New Roman" w:cs="Times New Roman"/>
          <w:sz w:val="28"/>
          <w:szCs w:val="28"/>
        </w:rPr>
        <w:t xml:space="preserve"> </w:t>
      </w:r>
      <w:r w:rsidR="004D6FAD" w:rsidRPr="004D6FAD">
        <w:rPr>
          <w:rFonts w:ascii="Times New Roman" w:hAnsi="Times New Roman" w:cs="Times New Roman"/>
          <w:sz w:val="28"/>
          <w:szCs w:val="28"/>
        </w:rPr>
        <w:t>Правила благоустройства территории муниципального образования «Город Кирово-Чепецк» Кировской области</w:t>
      </w:r>
      <w:r w:rsidR="004F6400">
        <w:rPr>
          <w:rFonts w:ascii="Times New Roman" w:hAnsi="Times New Roman" w:cs="Times New Roman"/>
          <w:sz w:val="28"/>
          <w:szCs w:val="28"/>
        </w:rPr>
        <w:t>, утвержденн</w:t>
      </w:r>
      <w:r w:rsidR="004D6FAD">
        <w:rPr>
          <w:rFonts w:ascii="Times New Roman" w:hAnsi="Times New Roman" w:cs="Times New Roman"/>
          <w:sz w:val="28"/>
          <w:szCs w:val="28"/>
        </w:rPr>
        <w:t>ые</w:t>
      </w:r>
      <w:r w:rsidR="004F6400">
        <w:rPr>
          <w:rFonts w:ascii="Times New Roman" w:hAnsi="Times New Roman" w:cs="Times New Roman"/>
          <w:sz w:val="28"/>
          <w:szCs w:val="28"/>
        </w:rPr>
        <w:t xml:space="preserve"> решением Кирово-Чепецкой городской Думы </w:t>
      </w:r>
      <w:r w:rsidR="004D6FAD" w:rsidRPr="004D6FAD">
        <w:rPr>
          <w:rFonts w:ascii="Times New Roman" w:hAnsi="Times New Roman" w:cs="Times New Roman"/>
          <w:sz w:val="28"/>
          <w:szCs w:val="28"/>
        </w:rPr>
        <w:t>от 25.07.2018 № 9/48</w:t>
      </w:r>
      <w:r w:rsidR="00AE3CE1">
        <w:rPr>
          <w:rFonts w:ascii="Times New Roman" w:hAnsi="Times New Roman" w:cs="Times New Roman"/>
          <w:sz w:val="28"/>
          <w:szCs w:val="28"/>
        </w:rPr>
        <w:t>,</w:t>
      </w:r>
      <w:r w:rsidR="004461A3" w:rsidRPr="00201A6B">
        <w:rPr>
          <w:rFonts w:ascii="Times New Roman" w:hAnsi="Times New Roman" w:cs="Times New Roman"/>
          <w:sz w:val="28"/>
          <w:szCs w:val="28"/>
        </w:rPr>
        <w:t xml:space="preserve"> </w:t>
      </w:r>
      <w:r w:rsidR="00201A6B" w:rsidRPr="00201A6B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4B5E73" w:rsidRDefault="000D014D" w:rsidP="003C2A50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6308B">
        <w:rPr>
          <w:rFonts w:ascii="Times New Roman" w:hAnsi="Times New Roman" w:cs="Times New Roman"/>
          <w:sz w:val="28"/>
          <w:szCs w:val="28"/>
        </w:rPr>
        <w:t>1</w:t>
      </w:r>
      <w:r w:rsidR="004B5E73">
        <w:rPr>
          <w:rFonts w:ascii="Times New Roman" w:hAnsi="Times New Roman" w:cs="Times New Roman"/>
          <w:sz w:val="28"/>
          <w:szCs w:val="28"/>
        </w:rPr>
        <w:t>. Пункт</w:t>
      </w:r>
      <w:r w:rsidR="00C1480E">
        <w:rPr>
          <w:rFonts w:ascii="Times New Roman" w:hAnsi="Times New Roman" w:cs="Times New Roman"/>
          <w:sz w:val="28"/>
          <w:szCs w:val="28"/>
        </w:rPr>
        <w:t xml:space="preserve"> 1.3 изложить в следующей редакции</w:t>
      </w:r>
      <w:r w:rsidR="004B5E73">
        <w:rPr>
          <w:rFonts w:ascii="Times New Roman" w:hAnsi="Times New Roman" w:cs="Times New Roman"/>
          <w:sz w:val="28"/>
          <w:szCs w:val="28"/>
        </w:rPr>
        <w:t>:</w:t>
      </w:r>
    </w:p>
    <w:p w:rsidR="00C1480E" w:rsidRPr="00C1480E" w:rsidRDefault="004B5E73" w:rsidP="00C1480E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1480E" w:rsidRPr="00C1480E">
        <w:rPr>
          <w:rFonts w:ascii="Times New Roman" w:hAnsi="Times New Roman" w:cs="Times New Roman"/>
          <w:sz w:val="28"/>
          <w:szCs w:val="28"/>
        </w:rPr>
        <w:t>В настоящих Правилах используются следующие основные понятия:</w:t>
      </w:r>
    </w:p>
    <w:p w:rsidR="00C1480E" w:rsidRPr="00C1480E" w:rsidRDefault="00C1480E" w:rsidP="00C1480E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80E">
        <w:rPr>
          <w:rFonts w:ascii="Times New Roman" w:hAnsi="Times New Roman" w:cs="Times New Roman"/>
          <w:sz w:val="28"/>
          <w:szCs w:val="28"/>
        </w:rPr>
        <w:t>Аварийная ситуация - совокупность обстоятельств, возникающих в процессе эксплуатации подземных сооружений, инженерных коммуникаций или в связи с проведением земляных работ, приведших к разрушению или повреждению, а также нарушению транспортного и производственного процесса или создающих угрозу жизни и здоровью людей.</w:t>
      </w:r>
    </w:p>
    <w:p w:rsidR="00C1480E" w:rsidRPr="00C1480E" w:rsidRDefault="00C1480E" w:rsidP="00C1480E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80E">
        <w:rPr>
          <w:rFonts w:ascii="Times New Roman" w:hAnsi="Times New Roman" w:cs="Times New Roman"/>
          <w:sz w:val="28"/>
          <w:szCs w:val="28"/>
        </w:rPr>
        <w:t xml:space="preserve">Благоустройство территории - деятельность по реализации комплекса мероприятий, установленного настоящими Правилами, направленная на </w:t>
      </w:r>
      <w:r w:rsidRPr="00C1480E">
        <w:rPr>
          <w:rFonts w:ascii="Times New Roman" w:hAnsi="Times New Roman" w:cs="Times New Roman"/>
          <w:sz w:val="28"/>
          <w:szCs w:val="28"/>
        </w:rPr>
        <w:lastRenderedPageBreak/>
        <w:t>обеспечение и повышение комфортности условий проживания граждан, по поддержанию и улучшению санитарного и эстетического состояния территории муниципального образования, по содержанию территорий муниципального образования и расположенных на таких территориях объектов, в том числе территорий общего пользования, земельных участков, зданий, строений, сооружений, прилегающих территорий.</w:t>
      </w:r>
    </w:p>
    <w:p w:rsidR="00C1480E" w:rsidRPr="00C1480E" w:rsidRDefault="00C1480E" w:rsidP="00C1480E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80E">
        <w:rPr>
          <w:rFonts w:ascii="Times New Roman" w:hAnsi="Times New Roman" w:cs="Times New Roman"/>
          <w:sz w:val="28"/>
          <w:szCs w:val="28"/>
        </w:rPr>
        <w:t>Бункер - мусоросборник, предназначенный для складирования крупногабаритных отходов.</w:t>
      </w:r>
    </w:p>
    <w:p w:rsidR="00C1480E" w:rsidRPr="00C1480E" w:rsidRDefault="00C1480E" w:rsidP="00C1480E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80E">
        <w:rPr>
          <w:rFonts w:ascii="Times New Roman" w:hAnsi="Times New Roman" w:cs="Times New Roman"/>
          <w:sz w:val="28"/>
          <w:szCs w:val="28"/>
        </w:rPr>
        <w:t>Водные устройства - фонтаны, питьевые фонтанчики, декоративные водоемы.</w:t>
      </w:r>
    </w:p>
    <w:p w:rsidR="00C1480E" w:rsidRPr="00C1480E" w:rsidRDefault="00C1480E" w:rsidP="00C1480E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80E">
        <w:rPr>
          <w:rFonts w:ascii="Times New Roman" w:hAnsi="Times New Roman" w:cs="Times New Roman"/>
          <w:sz w:val="28"/>
          <w:szCs w:val="28"/>
        </w:rPr>
        <w:t xml:space="preserve">Вывеска - средство наружной информации, размещаемое на внешних поверхностях и (или) внешних ограждающих конструкциях зданий, строений, сооружений в месте фактического нахождения и (или) осуществления деятельности юридического лица, физического лица, в том числе индивидуального предпринимателя, содержащее сведения исключительно о профиле деятельности юридического лица, физического лица, в том числе индивидуального предпринимателя, и (или) виде реализуемых ими товаров, оказываемых услуг и (или) их наименование (фирменное наименование, коммерческое обозначение, изображение товарного знака, знака обслуживания) и служащее для информирования неопределенного круга лиц о фактическом местоположении (месте осуществления деятельности) данного юридического лица, физического лица, в том числе индивидуального предпринимателя; сведения, размещаемые в соответствии </w:t>
      </w:r>
      <w:r>
        <w:rPr>
          <w:rFonts w:ascii="Times New Roman" w:hAnsi="Times New Roman" w:cs="Times New Roman"/>
          <w:sz w:val="28"/>
          <w:szCs w:val="28"/>
        </w:rPr>
        <w:t>с Законом Российской Федерации «О защите прав потребителей»</w:t>
      </w:r>
      <w:r w:rsidRPr="00C1480E">
        <w:rPr>
          <w:rFonts w:ascii="Times New Roman" w:hAnsi="Times New Roman" w:cs="Times New Roman"/>
          <w:sz w:val="28"/>
          <w:szCs w:val="28"/>
        </w:rPr>
        <w:t>.</w:t>
      </w:r>
    </w:p>
    <w:p w:rsidR="00C1480E" w:rsidRPr="00C1480E" w:rsidRDefault="00C1480E" w:rsidP="00C1480E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80E">
        <w:rPr>
          <w:rFonts w:ascii="Times New Roman" w:hAnsi="Times New Roman" w:cs="Times New Roman"/>
          <w:sz w:val="28"/>
          <w:szCs w:val="28"/>
        </w:rPr>
        <w:t xml:space="preserve">Вывеска первого типа - вывеска, содержащая сведения исключительно о профиле деятельности юридического лица, физического лица, в том числе индивидуального предпринимателя, и (или) виде реализуемых ими товаров, оказываемых услуг и (или) их наименование (фирменное наименование, коммерческое обозначение, изображение товарного знака, знака </w:t>
      </w:r>
      <w:r w:rsidRPr="00C1480E">
        <w:rPr>
          <w:rFonts w:ascii="Times New Roman" w:hAnsi="Times New Roman" w:cs="Times New Roman"/>
          <w:sz w:val="28"/>
          <w:szCs w:val="28"/>
        </w:rPr>
        <w:lastRenderedPageBreak/>
        <w:t>обслуживания) и служащая для информирования неопределенного круга лиц о фактическом местоположении (месте осуществления деятельности) данного юридического лица, физического лица, в том числе индивидуального предпринимателя.</w:t>
      </w:r>
    </w:p>
    <w:p w:rsidR="00C1480E" w:rsidRPr="00C1480E" w:rsidRDefault="00C1480E" w:rsidP="00C1480E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80E">
        <w:rPr>
          <w:rFonts w:ascii="Times New Roman" w:hAnsi="Times New Roman" w:cs="Times New Roman"/>
          <w:sz w:val="28"/>
          <w:szCs w:val="28"/>
        </w:rPr>
        <w:t xml:space="preserve">Вывеска второго типа - вывеска, содержащая сведения, размещаемые юридическими, физическими лицами, в том числе индивидуальными предпринимателями, в соответствии </w:t>
      </w:r>
      <w:r>
        <w:rPr>
          <w:rFonts w:ascii="Times New Roman" w:hAnsi="Times New Roman" w:cs="Times New Roman"/>
          <w:sz w:val="28"/>
          <w:szCs w:val="28"/>
        </w:rPr>
        <w:t>с Законом Российской Федерации «О защите прав потребителей»</w:t>
      </w:r>
      <w:r w:rsidRPr="00C1480E">
        <w:rPr>
          <w:rFonts w:ascii="Times New Roman" w:hAnsi="Times New Roman" w:cs="Times New Roman"/>
          <w:sz w:val="28"/>
          <w:szCs w:val="28"/>
        </w:rPr>
        <w:t>.</w:t>
      </w:r>
    </w:p>
    <w:p w:rsidR="00C1480E" w:rsidRPr="00C1480E" w:rsidRDefault="00C1480E" w:rsidP="00C1480E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80E">
        <w:rPr>
          <w:rFonts w:ascii="Times New Roman" w:hAnsi="Times New Roman" w:cs="Times New Roman"/>
          <w:sz w:val="28"/>
          <w:szCs w:val="28"/>
        </w:rPr>
        <w:t>Вывоз отходов - выгрузка твердых коммунальных отходов из контейнеров, бункеров, урн в специализированный транспорт организаций, имеющих лицензию на осуществление деятельности по сбору, транспортированию, обработке, утилизации, обезвреживанию, размещению отходов I - IV классов опасности, погрузка крупногабаритных отходов в специализированный транспорт и транспортировка их с мест сбора и накопления на объект размещения отходов.</w:t>
      </w:r>
    </w:p>
    <w:p w:rsidR="00C1480E" w:rsidRPr="00C1480E" w:rsidRDefault="00C1480E" w:rsidP="00C1480E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80E">
        <w:rPr>
          <w:rFonts w:ascii="Times New Roman" w:hAnsi="Times New Roman" w:cs="Times New Roman"/>
          <w:sz w:val="28"/>
          <w:szCs w:val="28"/>
        </w:rPr>
        <w:t>Выносные щитовые конструкции (</w:t>
      </w:r>
      <w:proofErr w:type="spellStart"/>
      <w:r w:rsidRPr="00C1480E">
        <w:rPr>
          <w:rFonts w:ascii="Times New Roman" w:hAnsi="Times New Roman" w:cs="Times New Roman"/>
          <w:sz w:val="28"/>
          <w:szCs w:val="28"/>
        </w:rPr>
        <w:t>штендеры</w:t>
      </w:r>
      <w:proofErr w:type="spellEnd"/>
      <w:r w:rsidRPr="00C1480E">
        <w:rPr>
          <w:rFonts w:ascii="Times New Roman" w:hAnsi="Times New Roman" w:cs="Times New Roman"/>
          <w:sz w:val="28"/>
          <w:szCs w:val="28"/>
        </w:rPr>
        <w:t>, щиты и др.) - временные объекты наружной рекламы и информации.</w:t>
      </w:r>
    </w:p>
    <w:p w:rsidR="00C1480E" w:rsidRDefault="00C1480E" w:rsidP="00C1480E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F035B1">
        <w:rPr>
          <w:rFonts w:ascii="Times New Roman" w:hAnsi="Times New Roman" w:cs="Times New Roman"/>
          <w:sz w:val="28"/>
          <w:szCs w:val="28"/>
        </w:rPr>
        <w:t xml:space="preserve">азон - земельный участок, предназначенный для произрастания диких </w:t>
      </w:r>
      <w:r>
        <w:rPr>
          <w:rFonts w:ascii="Times New Roman" w:hAnsi="Times New Roman" w:cs="Times New Roman"/>
          <w:sz w:val="28"/>
          <w:szCs w:val="28"/>
        </w:rPr>
        <w:t>и (</w:t>
      </w:r>
      <w:r w:rsidRPr="00F035B1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F035B1">
        <w:rPr>
          <w:rFonts w:ascii="Times New Roman" w:hAnsi="Times New Roman" w:cs="Times New Roman"/>
          <w:sz w:val="28"/>
          <w:szCs w:val="28"/>
        </w:rPr>
        <w:t xml:space="preserve"> искусственно сеянных т</w:t>
      </w:r>
      <w:r>
        <w:rPr>
          <w:rFonts w:ascii="Times New Roman" w:hAnsi="Times New Roman" w:cs="Times New Roman"/>
          <w:sz w:val="28"/>
          <w:szCs w:val="28"/>
        </w:rPr>
        <w:t>рав.</w:t>
      </w:r>
    </w:p>
    <w:p w:rsidR="00C1480E" w:rsidRPr="00C1480E" w:rsidRDefault="00C1480E" w:rsidP="00C1480E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80E">
        <w:rPr>
          <w:rFonts w:ascii="Times New Roman" w:hAnsi="Times New Roman" w:cs="Times New Roman"/>
          <w:sz w:val="28"/>
          <w:szCs w:val="28"/>
        </w:rPr>
        <w:t>Городская мебель - различные виды скамей отдыха, размещаемых на территориях общего пользования, придомовых территориях; столы (в том числе переносные) - на площадках для настольных игр, летних кафе, на территориях объектов социально-культурной сферы.</w:t>
      </w:r>
    </w:p>
    <w:p w:rsidR="00C1480E" w:rsidRPr="00C1480E" w:rsidRDefault="00C1480E" w:rsidP="00C1480E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80E">
        <w:rPr>
          <w:rFonts w:ascii="Times New Roman" w:hAnsi="Times New Roman" w:cs="Times New Roman"/>
          <w:sz w:val="28"/>
          <w:szCs w:val="28"/>
        </w:rPr>
        <w:t>Гостевые стоянки автомобилей - открытые площадки, предназначенные для стоянки (остановки) легковых автомобилей посетителей жилых зон.</w:t>
      </w:r>
    </w:p>
    <w:p w:rsidR="00C1480E" w:rsidRPr="00C1480E" w:rsidRDefault="00C1480E" w:rsidP="00C1480E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80E">
        <w:rPr>
          <w:rFonts w:ascii="Times New Roman" w:hAnsi="Times New Roman" w:cs="Times New Roman"/>
          <w:sz w:val="28"/>
          <w:szCs w:val="28"/>
        </w:rPr>
        <w:t>Дендрологический план - чертеж, на котором указаны размещение и ассортимент сохраняемых (существующих), проектируемых, планируемых к сносу зеленых насаждений в сочетании с открытыми участками газонов и другими элементами благоустройства.</w:t>
      </w:r>
    </w:p>
    <w:p w:rsidR="00C1480E" w:rsidRPr="00C1480E" w:rsidRDefault="00C1480E" w:rsidP="00C1480E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80E">
        <w:rPr>
          <w:rFonts w:ascii="Times New Roman" w:hAnsi="Times New Roman" w:cs="Times New Roman"/>
          <w:sz w:val="28"/>
          <w:szCs w:val="28"/>
        </w:rPr>
        <w:lastRenderedPageBreak/>
        <w:t>Домовладение - жилой дом (часть жилого дома) и примыкающие к нему и (или) отдельно стоящие на общем с жилым домом (частью жилого дома) земельном участке надворные постройки (гараж, баня (сауна, бассейн), теплица (зимний сад), помещения для содержания скота, иные объекты).</w:t>
      </w:r>
    </w:p>
    <w:p w:rsidR="00C1480E" w:rsidRPr="00C1480E" w:rsidRDefault="00C1480E" w:rsidP="00C1480E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80E">
        <w:rPr>
          <w:rFonts w:ascii="Times New Roman" w:hAnsi="Times New Roman" w:cs="Times New Roman"/>
          <w:sz w:val="28"/>
          <w:szCs w:val="28"/>
        </w:rPr>
        <w:t>Зеленые насаждения - древесно-кустарниковая и травянистая растительность естественного и (или) искусственного происхождения (включая парки, скверы, сады, газоны, цветники, клумбы, а также отдельно стоящие деревья и кустарники).</w:t>
      </w:r>
    </w:p>
    <w:p w:rsidR="00C1480E" w:rsidRPr="00C1480E" w:rsidRDefault="00C1480E" w:rsidP="00C1480E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80E">
        <w:rPr>
          <w:rFonts w:ascii="Times New Roman" w:hAnsi="Times New Roman" w:cs="Times New Roman"/>
          <w:sz w:val="28"/>
          <w:szCs w:val="28"/>
        </w:rPr>
        <w:t>Консольная вывеска первого типа - средство наружной информации, конструкция которого располагается перпендикулярно к плоскости фасада здания, строения, сооружения, на которой содержатся сведения исключительно о профиле деятельности юридического лица, физического лица, в том числе индивидуального предпринимателя, и (или) виде реализуемых ими товаров, оказываемых услуг и (или) их наименование (фирменное наименование, коммерческое обозначение, изображение товарного знака, знака обслуживания), и служит для информирования неопределенного круга лиц о фактическом местоположении (месте осуществления деятельности) данного юридического лица, физического лица, в том числе индивидуального предпринимателя.</w:t>
      </w:r>
    </w:p>
    <w:p w:rsidR="00C1480E" w:rsidRPr="00C1480E" w:rsidRDefault="00C1480E" w:rsidP="00C1480E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80E">
        <w:rPr>
          <w:rFonts w:ascii="Times New Roman" w:hAnsi="Times New Roman" w:cs="Times New Roman"/>
          <w:sz w:val="28"/>
          <w:szCs w:val="28"/>
        </w:rPr>
        <w:t>Контейнер - мусоросборник, предназначенный для складирования твердых коммунальных отходов, за исключением крупногабаритных отходов.</w:t>
      </w:r>
    </w:p>
    <w:p w:rsidR="00C1480E" w:rsidRPr="00C1480E" w:rsidRDefault="00C1480E" w:rsidP="00C1480E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80E">
        <w:rPr>
          <w:rFonts w:ascii="Times New Roman" w:hAnsi="Times New Roman" w:cs="Times New Roman"/>
          <w:sz w:val="28"/>
          <w:szCs w:val="28"/>
        </w:rPr>
        <w:t>Контейнерная площадка - место накопления твердых коммунальных отходов, обустроенное в соответствии с требованиями законодательства Российской Федерации в области охраны окружающей среды и законодательства Российской Федерации в области обеспечения санитарно-эпидемиологического благополучия населения и предназначенное для размещения контейнеров и бункеров.</w:t>
      </w:r>
    </w:p>
    <w:p w:rsidR="00C1480E" w:rsidRPr="00C1480E" w:rsidRDefault="00C1480E" w:rsidP="00C1480E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80E">
        <w:rPr>
          <w:rFonts w:ascii="Times New Roman" w:hAnsi="Times New Roman" w:cs="Times New Roman"/>
          <w:sz w:val="28"/>
          <w:szCs w:val="28"/>
        </w:rPr>
        <w:lastRenderedPageBreak/>
        <w:t>Крупногабаритные отходы - твердые коммунальные отходы (мебель, бытовая техника, отходы от текущего ремонта жилых помещений и др.), размер которых не позволяет осуществить их складирование в контейнерах.</w:t>
      </w:r>
    </w:p>
    <w:p w:rsidR="00C1480E" w:rsidRPr="00C1480E" w:rsidRDefault="00C1480E" w:rsidP="00C1480E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80E">
        <w:rPr>
          <w:rFonts w:ascii="Times New Roman" w:hAnsi="Times New Roman" w:cs="Times New Roman"/>
          <w:sz w:val="28"/>
          <w:szCs w:val="28"/>
        </w:rPr>
        <w:t>Маломобильные группы населения - люди, испытывающие затруднения при самостоятельном передвижении. К маломобильным группам населения отнесены: инвалиды, люди с ограниченными (временно или постоянно) возможностями здоровья, люди с детскими колясками.</w:t>
      </w:r>
    </w:p>
    <w:p w:rsidR="00C1480E" w:rsidRPr="00C1480E" w:rsidRDefault="00C1480E" w:rsidP="00C1480E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80E">
        <w:rPr>
          <w:rFonts w:ascii="Times New Roman" w:hAnsi="Times New Roman" w:cs="Times New Roman"/>
          <w:sz w:val="28"/>
          <w:szCs w:val="28"/>
        </w:rPr>
        <w:t>Малые архитектурные формы - элементы монументально-декоративного оформления, устройства для оформления мобильного и вертикального озеленения, водные устройства, городская мебель, уличное коммунально-бытовое и техническое оборудование.</w:t>
      </w:r>
    </w:p>
    <w:p w:rsidR="00C1480E" w:rsidRPr="00C1480E" w:rsidRDefault="00C1480E" w:rsidP="00C1480E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80E">
        <w:rPr>
          <w:rFonts w:ascii="Times New Roman" w:hAnsi="Times New Roman" w:cs="Times New Roman"/>
          <w:sz w:val="28"/>
          <w:szCs w:val="28"/>
        </w:rPr>
        <w:t>Мемориальный объект - памятник, мемориальная доска, памятный знак, памятные места.</w:t>
      </w:r>
    </w:p>
    <w:p w:rsidR="00C1480E" w:rsidRPr="00C1480E" w:rsidRDefault="00C1480E" w:rsidP="00C1480E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80E">
        <w:rPr>
          <w:rFonts w:ascii="Times New Roman" w:hAnsi="Times New Roman" w:cs="Times New Roman"/>
          <w:sz w:val="28"/>
          <w:szCs w:val="28"/>
        </w:rPr>
        <w:t xml:space="preserve">Места для стоянки (остановки) автотранспорта (парковки) - специально обозначенные и при необходимости обустроенные и оборудованные места, предназначенные для организованной стоянки (остановки) транспортных средств, являющиеся в том числе частью автомобильной дороги и (или) примыкающие к проезжей части и (или) пешеходным коммуникациям, обочине, эстакаде или мосту либо являющиеся частью </w:t>
      </w:r>
      <w:proofErr w:type="spellStart"/>
      <w:r w:rsidRPr="00C1480E">
        <w:rPr>
          <w:rFonts w:ascii="Times New Roman" w:hAnsi="Times New Roman" w:cs="Times New Roman"/>
          <w:sz w:val="28"/>
          <w:szCs w:val="28"/>
        </w:rPr>
        <w:t>подэстакадных</w:t>
      </w:r>
      <w:proofErr w:type="spellEnd"/>
      <w:r w:rsidRPr="00C1480E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C1480E">
        <w:rPr>
          <w:rFonts w:ascii="Times New Roman" w:hAnsi="Times New Roman" w:cs="Times New Roman"/>
          <w:sz w:val="28"/>
          <w:szCs w:val="28"/>
        </w:rPr>
        <w:t>подмостовых</w:t>
      </w:r>
      <w:proofErr w:type="spellEnd"/>
      <w:r w:rsidRPr="00C1480E">
        <w:rPr>
          <w:rFonts w:ascii="Times New Roman" w:hAnsi="Times New Roman" w:cs="Times New Roman"/>
          <w:sz w:val="28"/>
          <w:szCs w:val="28"/>
        </w:rPr>
        <w:t xml:space="preserve"> пространств, площадей и иных объектов улично-дорожной сети, зданий, строений или сооружений, а также внеуличные площадки на участках жилой застройки (</w:t>
      </w:r>
      <w:proofErr w:type="spellStart"/>
      <w:r w:rsidRPr="00C1480E">
        <w:rPr>
          <w:rFonts w:ascii="Times New Roman" w:hAnsi="Times New Roman" w:cs="Times New Roman"/>
          <w:sz w:val="28"/>
          <w:szCs w:val="28"/>
        </w:rPr>
        <w:t>микрорайонные</w:t>
      </w:r>
      <w:proofErr w:type="spellEnd"/>
      <w:r w:rsidRPr="00C1480E">
        <w:rPr>
          <w:rFonts w:ascii="Times New Roman" w:hAnsi="Times New Roman" w:cs="Times New Roman"/>
          <w:sz w:val="28"/>
          <w:szCs w:val="28"/>
        </w:rPr>
        <w:t xml:space="preserve">, дворовые, </w:t>
      </w:r>
      <w:proofErr w:type="spellStart"/>
      <w:r w:rsidRPr="00C1480E">
        <w:rPr>
          <w:rFonts w:ascii="Times New Roman" w:hAnsi="Times New Roman" w:cs="Times New Roman"/>
          <w:sz w:val="28"/>
          <w:szCs w:val="28"/>
        </w:rPr>
        <w:t>приобъектные</w:t>
      </w:r>
      <w:proofErr w:type="spellEnd"/>
      <w:r w:rsidRPr="00C1480E">
        <w:rPr>
          <w:rFonts w:ascii="Times New Roman" w:hAnsi="Times New Roman" w:cs="Times New Roman"/>
          <w:sz w:val="28"/>
          <w:szCs w:val="28"/>
        </w:rPr>
        <w:t>), другие места, в которых стоянка (остановка) не запрещена действующим законодательством.</w:t>
      </w:r>
    </w:p>
    <w:p w:rsidR="00C1480E" w:rsidRPr="00C1480E" w:rsidRDefault="00C1480E" w:rsidP="00C1480E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80E">
        <w:rPr>
          <w:rFonts w:ascii="Times New Roman" w:hAnsi="Times New Roman" w:cs="Times New Roman"/>
          <w:sz w:val="28"/>
          <w:szCs w:val="28"/>
        </w:rPr>
        <w:t xml:space="preserve">Некапитальные нестационарные объекты - сооружения, представляющие собой временную конструкцию или временное сооружение, выполненные из легких материалов, вне зависимости от присоединения или неприсоединения к сетям инженерно-технического обеспечения и для возведения которых не требуется получения разрешения на строительство (объекты мелкорозничной торговли, бытового обслуживания и питания, </w:t>
      </w:r>
      <w:r w:rsidRPr="00C1480E">
        <w:rPr>
          <w:rFonts w:ascii="Times New Roman" w:hAnsi="Times New Roman" w:cs="Times New Roman"/>
          <w:sz w:val="28"/>
          <w:szCs w:val="28"/>
        </w:rPr>
        <w:lastRenderedPageBreak/>
        <w:t>остановочные павильоны, передвижные биотуалеты, индивидуальные металлические и сборные железобетонные гаражи, будки, голубятни и прочие временные сооружения).</w:t>
      </w:r>
    </w:p>
    <w:p w:rsidR="00C1480E" w:rsidRPr="00C1480E" w:rsidRDefault="00C1480E" w:rsidP="00C1480E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80E">
        <w:rPr>
          <w:rFonts w:ascii="Times New Roman" w:hAnsi="Times New Roman" w:cs="Times New Roman"/>
          <w:sz w:val="28"/>
          <w:szCs w:val="28"/>
        </w:rPr>
        <w:t>Несанкционированная свалка - территория, используемая, но не предназначенная для накопления и размещения на ней отходов.</w:t>
      </w:r>
    </w:p>
    <w:p w:rsidR="00C1480E" w:rsidRPr="00C1480E" w:rsidRDefault="00C1480E" w:rsidP="00C1480E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80E">
        <w:rPr>
          <w:rFonts w:ascii="Times New Roman" w:hAnsi="Times New Roman" w:cs="Times New Roman"/>
          <w:sz w:val="28"/>
          <w:szCs w:val="28"/>
        </w:rPr>
        <w:t xml:space="preserve">Объекты благоустройства территории - территории муниципального образования, на которых осуществляется деятельность по благоустройству (элементы планировочной структуры, в том числе территории общего пользования, улично-дорожная сеть, микрорайоны, кварталы и иные подобные элементы), придомовые территории, технические и охранные зоны транспортных, инженерных коммуникаций, </w:t>
      </w:r>
      <w:proofErr w:type="spellStart"/>
      <w:r w:rsidRPr="00C1480E">
        <w:rPr>
          <w:rFonts w:ascii="Times New Roman" w:hAnsi="Times New Roman" w:cs="Times New Roman"/>
          <w:sz w:val="28"/>
          <w:szCs w:val="28"/>
        </w:rPr>
        <w:t>водоохранные</w:t>
      </w:r>
      <w:proofErr w:type="spellEnd"/>
      <w:r w:rsidRPr="00C1480E">
        <w:rPr>
          <w:rFonts w:ascii="Times New Roman" w:hAnsi="Times New Roman" w:cs="Times New Roman"/>
          <w:sz w:val="28"/>
          <w:szCs w:val="28"/>
        </w:rPr>
        <w:t xml:space="preserve"> зоны, а также детские игровые площадки, детские спортивные, спортивные и другие площадки для отдыха и досуга, площадки (места) для выгула собак, контейнерные площадки, места для стоянки (остановки) автотранспорта (парковки), гостевые стоянки автомобилей и другие территории муниципального образования.</w:t>
      </w:r>
    </w:p>
    <w:p w:rsidR="00C1480E" w:rsidRPr="00C1480E" w:rsidRDefault="00C1480E" w:rsidP="00C1480E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80E">
        <w:rPr>
          <w:rFonts w:ascii="Times New Roman" w:hAnsi="Times New Roman" w:cs="Times New Roman"/>
          <w:sz w:val="28"/>
          <w:szCs w:val="28"/>
        </w:rPr>
        <w:t>Объекты социально-культурной сферы - объекты здравоохранения, культуры, образования, физкультуры и спорта, объекты непроизводственных видов бытового обслуживания населения (магазины, парикмахерские, бани, сауны и др.).</w:t>
      </w:r>
    </w:p>
    <w:p w:rsidR="00C1480E" w:rsidRPr="00C1480E" w:rsidRDefault="00C1480E" w:rsidP="00C1480E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80E">
        <w:rPr>
          <w:rFonts w:ascii="Times New Roman" w:hAnsi="Times New Roman" w:cs="Times New Roman"/>
          <w:sz w:val="28"/>
          <w:szCs w:val="28"/>
        </w:rPr>
        <w:t>Организации в сфере ЖКХ - управляющая организация, товарищество собственников жилья, жилищный или жилищно-строительный кооператив, иной специализированный потребительский кооператив.</w:t>
      </w:r>
    </w:p>
    <w:p w:rsidR="00C1480E" w:rsidRPr="00C1480E" w:rsidRDefault="00C1480E" w:rsidP="00C1480E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80E">
        <w:rPr>
          <w:rFonts w:ascii="Times New Roman" w:hAnsi="Times New Roman" w:cs="Times New Roman"/>
          <w:sz w:val="28"/>
          <w:szCs w:val="28"/>
        </w:rPr>
        <w:t>Остановка общественного транспорта - специально оборудованная площадка, имеющая зону остановки общественного транспорта, посадки и высадки пассажиров и зону ожидания пассажирами общественного транспорта.</w:t>
      </w:r>
    </w:p>
    <w:p w:rsidR="00C1480E" w:rsidRPr="00C1480E" w:rsidRDefault="00C1480E" w:rsidP="00C1480E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80E">
        <w:rPr>
          <w:rFonts w:ascii="Times New Roman" w:hAnsi="Times New Roman" w:cs="Times New Roman"/>
          <w:sz w:val="28"/>
          <w:szCs w:val="28"/>
        </w:rPr>
        <w:t>Отходы (мусор) - мелкие неоднородные сухие или влажные отходы: бумага, окурки, использованная упаковка, бутылки и др.</w:t>
      </w:r>
    </w:p>
    <w:p w:rsidR="00C1480E" w:rsidRPr="00C1480E" w:rsidRDefault="00C1480E" w:rsidP="00C1480E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80E">
        <w:rPr>
          <w:rFonts w:ascii="Times New Roman" w:hAnsi="Times New Roman" w:cs="Times New Roman"/>
          <w:sz w:val="28"/>
          <w:szCs w:val="28"/>
        </w:rPr>
        <w:lastRenderedPageBreak/>
        <w:t>Отходы производства и потребления - вещества или предметы, которые образованы в процессе производства, выполнения работ, оказания услуг или в процессе потребления, которые удаляются, предназначены для удаления или подлежат удалению.</w:t>
      </w:r>
    </w:p>
    <w:p w:rsidR="00C1480E" w:rsidRPr="00C1480E" w:rsidRDefault="00C1480E" w:rsidP="00C1480E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80E">
        <w:rPr>
          <w:rFonts w:ascii="Times New Roman" w:hAnsi="Times New Roman" w:cs="Times New Roman"/>
          <w:sz w:val="28"/>
          <w:szCs w:val="28"/>
        </w:rPr>
        <w:t>Пешеходные коммуникации - тротуары, аллеи, дорожки, тропинки, обеспечивающие пешеходные связи и передвижения на территории города.</w:t>
      </w:r>
    </w:p>
    <w:p w:rsidR="00C1480E" w:rsidRPr="00C1480E" w:rsidRDefault="00C1480E" w:rsidP="00C1480E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80E">
        <w:rPr>
          <w:rFonts w:ascii="Times New Roman" w:hAnsi="Times New Roman" w:cs="Times New Roman"/>
          <w:sz w:val="28"/>
          <w:szCs w:val="28"/>
        </w:rPr>
        <w:t>Придомовая территория - земельный участок, на котором расположен многоквартирный дом, с элементами озеленения и благоустройства, иные предназначенные для обслуживания, эксплуатации и благоустройства данного дома и расположенные на указанном земельном участке объекты.</w:t>
      </w:r>
    </w:p>
    <w:p w:rsidR="00C1480E" w:rsidRPr="00C1480E" w:rsidRDefault="00C1480E" w:rsidP="00C1480E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80E">
        <w:rPr>
          <w:rFonts w:ascii="Times New Roman" w:hAnsi="Times New Roman" w:cs="Times New Roman"/>
          <w:sz w:val="28"/>
          <w:szCs w:val="28"/>
        </w:rPr>
        <w:t>Прилегающая территория - территория общего пользования, которая прилегает к зданию, строению, сооружению, земельному участку в случае, если такой земельный участок образован, и границы которой определены настоящими Правилами.</w:t>
      </w:r>
    </w:p>
    <w:p w:rsidR="00C1480E" w:rsidRPr="00C1480E" w:rsidRDefault="00C1480E" w:rsidP="00C1480E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80E">
        <w:rPr>
          <w:rFonts w:ascii="Times New Roman" w:hAnsi="Times New Roman" w:cs="Times New Roman"/>
          <w:sz w:val="28"/>
          <w:szCs w:val="28"/>
        </w:rPr>
        <w:t>Проект благоустройства территории - материалы в текстовой и графической форме, определяющие проектные решения по размещению (изменению) объектов благоустройства, направленных на обеспечение и повышение комфортности условий проживания граждан, поддержание и улучшение санитарного и эстетического состояния территории.</w:t>
      </w:r>
    </w:p>
    <w:p w:rsidR="00C1480E" w:rsidRPr="00C1480E" w:rsidRDefault="00C1480E" w:rsidP="00C1480E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80E">
        <w:rPr>
          <w:rFonts w:ascii="Times New Roman" w:hAnsi="Times New Roman" w:cs="Times New Roman"/>
          <w:sz w:val="28"/>
          <w:szCs w:val="28"/>
        </w:rPr>
        <w:t>Производитель работ - юридическое или физическое лицо, в том числе индивидуальный предприниматель, получившее разрешение на осуществление земляных работ.</w:t>
      </w:r>
    </w:p>
    <w:p w:rsidR="00C1480E" w:rsidRPr="00C1480E" w:rsidRDefault="00C1480E" w:rsidP="00C1480E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80E">
        <w:rPr>
          <w:rFonts w:ascii="Times New Roman" w:hAnsi="Times New Roman" w:cs="Times New Roman"/>
          <w:sz w:val="28"/>
          <w:szCs w:val="28"/>
        </w:rPr>
        <w:t>Разрешение на осуществление земляных работ, разрешение - документ, выдаваемый лицом, уполномоченным администрацией города (далее - уполномоченное лицо), и дающий право производства земляных работ при ремонте зданий, строений, сооружений, подземных инженерных сетей и коммуникаций, дорог, пешеходных коммуникаций, проведении инженерно-геологических изысканий, установке временных объектов и работ по благоустройству на территории муниципального образования.</w:t>
      </w:r>
    </w:p>
    <w:p w:rsidR="00C1480E" w:rsidRPr="00C1480E" w:rsidRDefault="00C1480E" w:rsidP="00C1480E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«Сухие»</w:t>
      </w:r>
      <w:r w:rsidRPr="00C1480E">
        <w:rPr>
          <w:rFonts w:ascii="Times New Roman" w:hAnsi="Times New Roman" w:cs="Times New Roman"/>
          <w:sz w:val="28"/>
          <w:szCs w:val="28"/>
        </w:rPr>
        <w:t xml:space="preserve"> снежные свалки - места для вывоза отходов от зимней уборки улиц, которые организуются в соответствии с действующими санитарными нормами и правилами.</w:t>
      </w:r>
    </w:p>
    <w:p w:rsidR="00C1480E" w:rsidRPr="00C1480E" w:rsidRDefault="00C1480E" w:rsidP="00C1480E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80E">
        <w:rPr>
          <w:rFonts w:ascii="Times New Roman" w:hAnsi="Times New Roman" w:cs="Times New Roman"/>
          <w:sz w:val="28"/>
          <w:szCs w:val="28"/>
        </w:rPr>
        <w:t>Твердые и жидкие бытовые отходы - отходы, образующиеся в результате жизнедеятельности населения (приготовление пищи, уборка и текущий ремонт жилых помещений, фекальные отходы нецентрализованной канализации и др.).</w:t>
      </w:r>
    </w:p>
    <w:p w:rsidR="00C1480E" w:rsidRPr="00C1480E" w:rsidRDefault="00C1480E" w:rsidP="00C1480E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80E">
        <w:rPr>
          <w:rFonts w:ascii="Times New Roman" w:hAnsi="Times New Roman" w:cs="Times New Roman"/>
          <w:sz w:val="28"/>
          <w:szCs w:val="28"/>
        </w:rPr>
        <w:t>Твердые коммунальные отходы - отходы, образующиеся в жилых помещениях в процессе потребления физическими лицами, а также товары,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нужд. К твердым коммунальным отходам также относятся отходы, образующиеся в процессе деятельности юридических лиц, индивидуальных предпринимателей и подобные по составу отходам, образующимся в жилых помещениях в процессе потребления физическими лицами.</w:t>
      </w:r>
    </w:p>
    <w:p w:rsidR="00C1480E" w:rsidRPr="00C1480E" w:rsidRDefault="00C1480E" w:rsidP="00C1480E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80E">
        <w:rPr>
          <w:rFonts w:ascii="Times New Roman" w:hAnsi="Times New Roman" w:cs="Times New Roman"/>
          <w:sz w:val="28"/>
          <w:szCs w:val="28"/>
        </w:rPr>
        <w:t>Территории общего пользования общегородского значения - площади, парковые зоны, скверы, набережные, магистральные улицы общегородского значения.</w:t>
      </w:r>
    </w:p>
    <w:p w:rsidR="00C1480E" w:rsidRPr="00C1480E" w:rsidRDefault="00C1480E" w:rsidP="00C1480E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80E">
        <w:rPr>
          <w:rFonts w:ascii="Times New Roman" w:hAnsi="Times New Roman" w:cs="Times New Roman"/>
          <w:sz w:val="28"/>
          <w:szCs w:val="28"/>
        </w:rPr>
        <w:t>Территории с особыми архитектурно-художественными требованиями - элементы планировочной структуры, элементы улично-дорожной сети и (или) участки таких элементов, определенные в соответствии с муниципальным правовым актом администрации города, на которых могут быть установлены особые требования к оформлению фасадов зданий, строений, сооружений, а также к размещению средств наружной информации.</w:t>
      </w:r>
    </w:p>
    <w:p w:rsidR="00C1480E" w:rsidRPr="00C1480E" w:rsidRDefault="00C1480E" w:rsidP="00C1480E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80E">
        <w:rPr>
          <w:rFonts w:ascii="Times New Roman" w:hAnsi="Times New Roman" w:cs="Times New Roman"/>
          <w:sz w:val="28"/>
          <w:szCs w:val="28"/>
        </w:rPr>
        <w:t>Уборка территорий - вид деятельности, связанной со сбором, вывозом в специально отведенные места отходов производства и потребления, твердых коммунальных отходов, снега, а также иные мероприятия, направленные на обеспечение экологического и санитарно-эпидемиологического благополучия населения и охрану окружающей среды.</w:t>
      </w:r>
    </w:p>
    <w:p w:rsidR="00C1480E" w:rsidRPr="00C1480E" w:rsidRDefault="00C1480E" w:rsidP="00C1480E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80E">
        <w:rPr>
          <w:rFonts w:ascii="Times New Roman" w:hAnsi="Times New Roman" w:cs="Times New Roman"/>
          <w:sz w:val="28"/>
          <w:szCs w:val="28"/>
        </w:rPr>
        <w:lastRenderedPageBreak/>
        <w:t>Уличное коммунально-бытовое оборудование - контейнеры, бункеры, урны.</w:t>
      </w:r>
    </w:p>
    <w:p w:rsidR="00C1480E" w:rsidRPr="00C1480E" w:rsidRDefault="00C1480E" w:rsidP="00C1480E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80E">
        <w:rPr>
          <w:rFonts w:ascii="Times New Roman" w:hAnsi="Times New Roman" w:cs="Times New Roman"/>
          <w:sz w:val="28"/>
          <w:szCs w:val="28"/>
        </w:rPr>
        <w:t xml:space="preserve">Уличное техническое оборудование - укрытия таксофонов, почтовые ящики и другие элементы инженерного оборудования (смотровые люки, решетки </w:t>
      </w:r>
      <w:proofErr w:type="spellStart"/>
      <w:r w:rsidRPr="00C1480E">
        <w:rPr>
          <w:rFonts w:ascii="Times New Roman" w:hAnsi="Times New Roman" w:cs="Times New Roman"/>
          <w:sz w:val="28"/>
          <w:szCs w:val="28"/>
        </w:rPr>
        <w:t>дождеприемных</w:t>
      </w:r>
      <w:proofErr w:type="spellEnd"/>
      <w:r w:rsidRPr="00C1480E">
        <w:rPr>
          <w:rFonts w:ascii="Times New Roman" w:hAnsi="Times New Roman" w:cs="Times New Roman"/>
          <w:sz w:val="28"/>
          <w:szCs w:val="28"/>
        </w:rPr>
        <w:t xml:space="preserve"> колодцев, вентиляционные шахты подземных коммуникаций, шкафы телефонной связи и др.).</w:t>
      </w:r>
    </w:p>
    <w:p w:rsidR="00C1480E" w:rsidRPr="00C1480E" w:rsidRDefault="00C1480E" w:rsidP="00C1480E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80E">
        <w:rPr>
          <w:rFonts w:ascii="Times New Roman" w:hAnsi="Times New Roman" w:cs="Times New Roman"/>
          <w:sz w:val="28"/>
          <w:szCs w:val="28"/>
        </w:rPr>
        <w:t>Уникальные вывески - вывески:</w:t>
      </w:r>
    </w:p>
    <w:p w:rsidR="00C1480E" w:rsidRPr="00C1480E" w:rsidRDefault="00C1480E" w:rsidP="00C1480E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80E">
        <w:rPr>
          <w:rFonts w:ascii="Times New Roman" w:hAnsi="Times New Roman" w:cs="Times New Roman"/>
          <w:sz w:val="28"/>
          <w:szCs w:val="28"/>
        </w:rPr>
        <w:t>- являющиеся объектом монументально-декоративного искусства (барельефы, горельефы, скульптуры и др.);</w:t>
      </w:r>
    </w:p>
    <w:p w:rsidR="00C1480E" w:rsidRPr="00C1480E" w:rsidRDefault="00C1480E" w:rsidP="00C1480E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80E">
        <w:rPr>
          <w:rFonts w:ascii="Times New Roman" w:hAnsi="Times New Roman" w:cs="Times New Roman"/>
          <w:sz w:val="28"/>
          <w:szCs w:val="28"/>
        </w:rPr>
        <w:t>- выполненные в технике росписи, мозаичного панно;</w:t>
      </w:r>
    </w:p>
    <w:p w:rsidR="00C1480E" w:rsidRPr="00C1480E" w:rsidRDefault="00C1480E" w:rsidP="00C1480E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80E">
        <w:rPr>
          <w:rFonts w:ascii="Times New Roman" w:hAnsi="Times New Roman" w:cs="Times New Roman"/>
          <w:sz w:val="28"/>
          <w:szCs w:val="28"/>
        </w:rPr>
        <w:t>- исторический облик которых определен архитектурным проектом здания;</w:t>
      </w:r>
    </w:p>
    <w:p w:rsidR="00C1480E" w:rsidRPr="00C1480E" w:rsidRDefault="00C1480E" w:rsidP="00C1480E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80E">
        <w:rPr>
          <w:rFonts w:ascii="Times New Roman" w:hAnsi="Times New Roman" w:cs="Times New Roman"/>
          <w:sz w:val="28"/>
          <w:szCs w:val="28"/>
        </w:rPr>
        <w:t>- являющиеся архитектурными элементами и декором внешних поверхностей зданий, строений, сооружений.</w:t>
      </w:r>
    </w:p>
    <w:p w:rsidR="00C1480E" w:rsidRPr="00C1480E" w:rsidRDefault="00C1480E" w:rsidP="00C1480E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80E">
        <w:rPr>
          <w:rFonts w:ascii="Times New Roman" w:hAnsi="Times New Roman" w:cs="Times New Roman"/>
          <w:sz w:val="28"/>
          <w:szCs w:val="28"/>
        </w:rPr>
        <w:t>Урны - емкости, изготовленные из различных</w:t>
      </w:r>
      <w:bookmarkStart w:id="0" w:name="_GoBack"/>
      <w:bookmarkEnd w:id="0"/>
      <w:r w:rsidRPr="00C1480E">
        <w:rPr>
          <w:rFonts w:ascii="Times New Roman" w:hAnsi="Times New Roman" w:cs="Times New Roman"/>
          <w:sz w:val="28"/>
          <w:szCs w:val="28"/>
        </w:rPr>
        <w:t xml:space="preserve"> материалов, кроме картона и фанеры, и предназначенные для сбора в них отходов (мусора), устанавливаемые на улицах, площадях, остановках общественного транспорта, у входов в административные и общественные здания, организации общественного питания, объекты социально-культурной сферы, некапитальные нестационарные объекты, в парках, скверах, на бульварах, вдоль пешеходных коммуникаций, а также у других объектов.</w:t>
      </w:r>
    </w:p>
    <w:p w:rsidR="00C1480E" w:rsidRPr="00C1480E" w:rsidRDefault="00C1480E" w:rsidP="00C1480E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80E">
        <w:rPr>
          <w:rFonts w:ascii="Times New Roman" w:hAnsi="Times New Roman" w:cs="Times New Roman"/>
          <w:sz w:val="28"/>
          <w:szCs w:val="28"/>
        </w:rPr>
        <w:t>Устройства для оформления мобильного и вертикального озеленения - трельяжи, шпалеры, цветочницы, вазоны.</w:t>
      </w:r>
    </w:p>
    <w:p w:rsidR="00C1480E" w:rsidRDefault="00C1480E" w:rsidP="00C1480E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80E">
        <w:rPr>
          <w:rFonts w:ascii="Times New Roman" w:hAnsi="Times New Roman" w:cs="Times New Roman"/>
          <w:sz w:val="28"/>
          <w:szCs w:val="28"/>
        </w:rPr>
        <w:t>Элементы благоустройства -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5B2FD6" w:rsidRDefault="0041300F" w:rsidP="00DD32F3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D0A1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37BAF">
        <w:rPr>
          <w:rFonts w:ascii="Times New Roman" w:hAnsi="Times New Roman" w:cs="Times New Roman"/>
          <w:sz w:val="28"/>
          <w:szCs w:val="28"/>
        </w:rPr>
        <w:t>Абзац второй подпункта 2.1</w:t>
      </w:r>
      <w:r w:rsidR="00937B64">
        <w:rPr>
          <w:rFonts w:ascii="Times New Roman" w:hAnsi="Times New Roman" w:cs="Times New Roman"/>
          <w:sz w:val="28"/>
          <w:szCs w:val="28"/>
        </w:rPr>
        <w:t>.1 пункта 2</w:t>
      </w:r>
      <w:r w:rsidR="00D75B21">
        <w:rPr>
          <w:rFonts w:ascii="Times New Roman" w:hAnsi="Times New Roman" w:cs="Times New Roman"/>
          <w:sz w:val="28"/>
          <w:szCs w:val="28"/>
        </w:rPr>
        <w:t xml:space="preserve">.1 </w:t>
      </w:r>
      <w:r w:rsidR="00D75B21" w:rsidRPr="00D75B21">
        <w:rPr>
          <w:rFonts w:ascii="Times New Roman" w:hAnsi="Times New Roman" w:cs="Times New Roman"/>
          <w:sz w:val="28"/>
          <w:szCs w:val="28"/>
        </w:rPr>
        <w:t>признать утратившим силу</w:t>
      </w:r>
      <w:r w:rsidR="00C1480E">
        <w:rPr>
          <w:rFonts w:ascii="Times New Roman" w:hAnsi="Times New Roman" w:cs="Times New Roman"/>
          <w:sz w:val="28"/>
          <w:szCs w:val="28"/>
        </w:rPr>
        <w:t>.</w:t>
      </w:r>
    </w:p>
    <w:p w:rsidR="00D75B21" w:rsidRDefault="00D75B21" w:rsidP="00DD32F3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1.3. Абзац третий подпункта 2.1.1 пункта 2.1 изложить в следующей редакции:</w:t>
      </w:r>
    </w:p>
    <w:p w:rsidR="00D75B21" w:rsidRDefault="00D75B21" w:rsidP="00DD32F3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«-повреждение или уничтожение газонов и иных зеленых насаждений, а также размещение на них любых объектов</w:t>
      </w:r>
      <w:r w:rsidR="000F6305">
        <w:rPr>
          <w:rFonts w:ascii="Times New Roman" w:hAnsi="Times New Roman" w:cs="Times New Roman"/>
          <w:sz w:val="28"/>
          <w:szCs w:val="28"/>
        </w:rPr>
        <w:t>, в том числе транспортных средств</w:t>
      </w:r>
      <w:r>
        <w:rPr>
          <w:rFonts w:ascii="Times New Roman" w:hAnsi="Times New Roman" w:cs="Times New Roman"/>
          <w:sz w:val="28"/>
          <w:szCs w:val="28"/>
        </w:rPr>
        <w:t xml:space="preserve"> и устройств</w:t>
      </w:r>
      <w:proofErr w:type="gramStart"/>
      <w:r>
        <w:rPr>
          <w:rFonts w:ascii="Times New Roman" w:hAnsi="Times New Roman" w:cs="Times New Roman"/>
          <w:sz w:val="28"/>
          <w:szCs w:val="28"/>
        </w:rPr>
        <w:t>;»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D556B7" w:rsidRDefault="00D75B21" w:rsidP="00D412EC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</w:t>
      </w:r>
      <w:r w:rsidR="00D556B7">
        <w:rPr>
          <w:rFonts w:ascii="Times New Roman" w:hAnsi="Times New Roman" w:cs="Times New Roman"/>
          <w:sz w:val="28"/>
          <w:szCs w:val="28"/>
        </w:rPr>
        <w:t xml:space="preserve">. </w:t>
      </w:r>
      <w:r w:rsidR="00CB4697">
        <w:rPr>
          <w:rFonts w:ascii="Times New Roman" w:hAnsi="Times New Roman" w:cs="Times New Roman"/>
          <w:sz w:val="28"/>
          <w:szCs w:val="28"/>
        </w:rPr>
        <w:t>П</w:t>
      </w:r>
      <w:r w:rsidR="00D556B7">
        <w:rPr>
          <w:rFonts w:ascii="Times New Roman" w:hAnsi="Times New Roman" w:cs="Times New Roman"/>
          <w:sz w:val="28"/>
          <w:szCs w:val="28"/>
        </w:rPr>
        <w:t>од</w:t>
      </w:r>
      <w:r w:rsidR="00C1480E">
        <w:rPr>
          <w:rFonts w:ascii="Times New Roman" w:hAnsi="Times New Roman" w:cs="Times New Roman"/>
          <w:sz w:val="28"/>
          <w:szCs w:val="28"/>
        </w:rPr>
        <w:t>пункт 2.2.5 пункта 2.2</w:t>
      </w:r>
      <w:r w:rsidR="00D556B7">
        <w:rPr>
          <w:rFonts w:ascii="Times New Roman" w:hAnsi="Times New Roman" w:cs="Times New Roman"/>
          <w:sz w:val="28"/>
          <w:szCs w:val="28"/>
        </w:rPr>
        <w:t xml:space="preserve"> признать утратившим силу.</w:t>
      </w:r>
    </w:p>
    <w:p w:rsidR="00472089" w:rsidRDefault="00201A6B" w:rsidP="008D0A1C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1A6B">
        <w:rPr>
          <w:rFonts w:ascii="Times New Roman" w:hAnsi="Times New Roman" w:cs="Times New Roman"/>
          <w:sz w:val="28"/>
          <w:szCs w:val="28"/>
        </w:rPr>
        <w:t>2</w:t>
      </w:r>
      <w:r w:rsidR="00EA5A5B">
        <w:rPr>
          <w:rFonts w:ascii="Times New Roman" w:hAnsi="Times New Roman" w:cs="Times New Roman"/>
          <w:sz w:val="28"/>
          <w:szCs w:val="28"/>
        </w:rPr>
        <w:t>. Настоящее</w:t>
      </w:r>
      <w:r w:rsidR="00472089" w:rsidRPr="00201A6B">
        <w:rPr>
          <w:rFonts w:ascii="Times New Roman" w:hAnsi="Times New Roman" w:cs="Times New Roman"/>
          <w:sz w:val="28"/>
          <w:szCs w:val="28"/>
        </w:rPr>
        <w:t xml:space="preserve"> </w:t>
      </w:r>
      <w:r w:rsidR="00F14CC0" w:rsidRPr="00201A6B">
        <w:rPr>
          <w:rFonts w:ascii="Times New Roman" w:hAnsi="Times New Roman" w:cs="Times New Roman"/>
          <w:sz w:val="28"/>
          <w:szCs w:val="28"/>
        </w:rPr>
        <w:t>решение вступает в силу</w:t>
      </w:r>
      <w:r w:rsidR="00F14CC0">
        <w:rPr>
          <w:rFonts w:ascii="Times New Roman" w:hAnsi="Times New Roman" w:cs="Times New Roman"/>
          <w:sz w:val="28"/>
          <w:szCs w:val="28"/>
        </w:rPr>
        <w:t xml:space="preserve"> после его </w:t>
      </w:r>
      <w:r w:rsidR="00F14CC0" w:rsidRPr="00201A6B">
        <w:rPr>
          <w:rFonts w:ascii="Times New Roman" w:hAnsi="Times New Roman" w:cs="Times New Roman"/>
          <w:sz w:val="28"/>
          <w:szCs w:val="28"/>
        </w:rPr>
        <w:t>официального опубликования</w:t>
      </w:r>
      <w:r w:rsidR="008D0A1C">
        <w:rPr>
          <w:rFonts w:ascii="Times New Roman" w:hAnsi="Times New Roman" w:cs="Times New Roman"/>
          <w:sz w:val="28"/>
          <w:szCs w:val="28"/>
        </w:rPr>
        <w:t>.</w:t>
      </w:r>
    </w:p>
    <w:p w:rsidR="008D0A1C" w:rsidRDefault="008D0A1C" w:rsidP="008D0A1C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72089" w:rsidRDefault="008D0A1C" w:rsidP="00CD65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472089" w:rsidRDefault="00472089" w:rsidP="00CD65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«Город  Кирово-Чепецк»</w:t>
      </w:r>
    </w:p>
    <w:p w:rsidR="00472089" w:rsidRPr="00D75B21" w:rsidRDefault="007D29D7" w:rsidP="00D75B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Кировской области</w:t>
      </w:r>
      <w:r w:rsidR="00472089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2602D5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CD6507">
        <w:rPr>
          <w:rFonts w:ascii="Times New Roman" w:hAnsi="Times New Roman" w:cs="Times New Roman"/>
          <w:sz w:val="28"/>
          <w:szCs w:val="28"/>
        </w:rPr>
        <w:t xml:space="preserve">         </w:t>
      </w:r>
      <w:r w:rsidR="002602D5">
        <w:rPr>
          <w:rFonts w:ascii="Times New Roman" w:hAnsi="Times New Roman" w:cs="Times New Roman"/>
          <w:sz w:val="28"/>
          <w:szCs w:val="28"/>
        </w:rPr>
        <w:t xml:space="preserve"> </w:t>
      </w:r>
      <w:r w:rsidR="008D0A1C">
        <w:rPr>
          <w:rFonts w:ascii="Times New Roman" w:hAnsi="Times New Roman" w:cs="Times New Roman"/>
          <w:sz w:val="28"/>
          <w:szCs w:val="28"/>
        </w:rPr>
        <w:t xml:space="preserve">    </w:t>
      </w:r>
      <w:r w:rsidR="002602D5">
        <w:rPr>
          <w:rFonts w:ascii="Times New Roman" w:hAnsi="Times New Roman" w:cs="Times New Roman"/>
          <w:sz w:val="28"/>
          <w:szCs w:val="28"/>
        </w:rPr>
        <w:t>Е.М</w:t>
      </w:r>
      <w:r w:rsidR="00D75B21">
        <w:rPr>
          <w:rFonts w:ascii="Times New Roman" w:hAnsi="Times New Roman" w:cs="Times New Roman"/>
          <w:sz w:val="28"/>
          <w:szCs w:val="28"/>
        </w:rPr>
        <w:t>. Савина</w:t>
      </w:r>
    </w:p>
    <w:sectPr w:rsidR="00472089" w:rsidRPr="00D75B21" w:rsidSect="00BE0E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E37D0"/>
    <w:rsid w:val="000264AB"/>
    <w:rsid w:val="00037C03"/>
    <w:rsid w:val="00040859"/>
    <w:rsid w:val="000C47FB"/>
    <w:rsid w:val="000D014D"/>
    <w:rsid w:val="000F6305"/>
    <w:rsid w:val="001163E3"/>
    <w:rsid w:val="00161FAB"/>
    <w:rsid w:val="001B494E"/>
    <w:rsid w:val="001C121A"/>
    <w:rsid w:val="001D3FE2"/>
    <w:rsid w:val="00201A6B"/>
    <w:rsid w:val="002031D7"/>
    <w:rsid w:val="0020486E"/>
    <w:rsid w:val="00217201"/>
    <w:rsid w:val="00241CAD"/>
    <w:rsid w:val="00242882"/>
    <w:rsid w:val="0025774C"/>
    <w:rsid w:val="002602D5"/>
    <w:rsid w:val="002E26AA"/>
    <w:rsid w:val="002E5B16"/>
    <w:rsid w:val="0030477B"/>
    <w:rsid w:val="00306ACB"/>
    <w:rsid w:val="00357BA3"/>
    <w:rsid w:val="003611A5"/>
    <w:rsid w:val="00375701"/>
    <w:rsid w:val="00385BBC"/>
    <w:rsid w:val="003868BE"/>
    <w:rsid w:val="003A0AC7"/>
    <w:rsid w:val="003B3329"/>
    <w:rsid w:val="003C2A50"/>
    <w:rsid w:val="003C7DAE"/>
    <w:rsid w:val="0041300F"/>
    <w:rsid w:val="00422665"/>
    <w:rsid w:val="00437D5D"/>
    <w:rsid w:val="004461A3"/>
    <w:rsid w:val="00446B92"/>
    <w:rsid w:val="00472089"/>
    <w:rsid w:val="0047312B"/>
    <w:rsid w:val="00481F60"/>
    <w:rsid w:val="00494DA9"/>
    <w:rsid w:val="004B5E73"/>
    <w:rsid w:val="004C2A1C"/>
    <w:rsid w:val="004C76FC"/>
    <w:rsid w:val="004D6FAD"/>
    <w:rsid w:val="004F6400"/>
    <w:rsid w:val="005418CB"/>
    <w:rsid w:val="00582276"/>
    <w:rsid w:val="005861B2"/>
    <w:rsid w:val="005B2FD6"/>
    <w:rsid w:val="005D73C0"/>
    <w:rsid w:val="006244FC"/>
    <w:rsid w:val="00652F9F"/>
    <w:rsid w:val="00654D59"/>
    <w:rsid w:val="006773F4"/>
    <w:rsid w:val="00681A2F"/>
    <w:rsid w:val="006B70F1"/>
    <w:rsid w:val="006C6B21"/>
    <w:rsid w:val="00702010"/>
    <w:rsid w:val="00744833"/>
    <w:rsid w:val="00775530"/>
    <w:rsid w:val="0079341E"/>
    <w:rsid w:val="007A0D3D"/>
    <w:rsid w:val="007C66E7"/>
    <w:rsid w:val="007D29D7"/>
    <w:rsid w:val="00800859"/>
    <w:rsid w:val="00813543"/>
    <w:rsid w:val="00824D53"/>
    <w:rsid w:val="008305C9"/>
    <w:rsid w:val="0083794D"/>
    <w:rsid w:val="008729D6"/>
    <w:rsid w:val="008922BD"/>
    <w:rsid w:val="00895C34"/>
    <w:rsid w:val="008D0A1C"/>
    <w:rsid w:val="008F5C1D"/>
    <w:rsid w:val="00905216"/>
    <w:rsid w:val="009141DC"/>
    <w:rsid w:val="00916DBB"/>
    <w:rsid w:val="00937B64"/>
    <w:rsid w:val="0095097B"/>
    <w:rsid w:val="00952ADF"/>
    <w:rsid w:val="009972CD"/>
    <w:rsid w:val="009A14D2"/>
    <w:rsid w:val="009F42CD"/>
    <w:rsid w:val="009F53B5"/>
    <w:rsid w:val="00A125AC"/>
    <w:rsid w:val="00A26698"/>
    <w:rsid w:val="00A4036E"/>
    <w:rsid w:val="00A54D7A"/>
    <w:rsid w:val="00A6308B"/>
    <w:rsid w:val="00A85CA0"/>
    <w:rsid w:val="00A9103D"/>
    <w:rsid w:val="00AB3619"/>
    <w:rsid w:val="00AB6D2E"/>
    <w:rsid w:val="00AE3CE1"/>
    <w:rsid w:val="00AF14CE"/>
    <w:rsid w:val="00B94723"/>
    <w:rsid w:val="00BA041F"/>
    <w:rsid w:val="00BC1427"/>
    <w:rsid w:val="00BE0E38"/>
    <w:rsid w:val="00C1480E"/>
    <w:rsid w:val="00C37BAF"/>
    <w:rsid w:val="00CB4697"/>
    <w:rsid w:val="00CB6A18"/>
    <w:rsid w:val="00CC5806"/>
    <w:rsid w:val="00CD4114"/>
    <w:rsid w:val="00CD6507"/>
    <w:rsid w:val="00D208CF"/>
    <w:rsid w:val="00D412EC"/>
    <w:rsid w:val="00D46F85"/>
    <w:rsid w:val="00D52739"/>
    <w:rsid w:val="00D556B7"/>
    <w:rsid w:val="00D60753"/>
    <w:rsid w:val="00D63AAD"/>
    <w:rsid w:val="00D75B21"/>
    <w:rsid w:val="00D76B1D"/>
    <w:rsid w:val="00D84FB7"/>
    <w:rsid w:val="00D945F4"/>
    <w:rsid w:val="00DA1524"/>
    <w:rsid w:val="00DA506C"/>
    <w:rsid w:val="00DC36CE"/>
    <w:rsid w:val="00DD001C"/>
    <w:rsid w:val="00DD32F3"/>
    <w:rsid w:val="00DE029B"/>
    <w:rsid w:val="00DE37D0"/>
    <w:rsid w:val="00DE48BA"/>
    <w:rsid w:val="00E126D0"/>
    <w:rsid w:val="00E32604"/>
    <w:rsid w:val="00E50FDB"/>
    <w:rsid w:val="00E57464"/>
    <w:rsid w:val="00E92B6D"/>
    <w:rsid w:val="00EA5A5B"/>
    <w:rsid w:val="00EA709F"/>
    <w:rsid w:val="00EB5C9B"/>
    <w:rsid w:val="00EE157D"/>
    <w:rsid w:val="00F026D3"/>
    <w:rsid w:val="00F02B43"/>
    <w:rsid w:val="00F035B1"/>
    <w:rsid w:val="00F1497B"/>
    <w:rsid w:val="00F14CC0"/>
    <w:rsid w:val="00F94AE3"/>
    <w:rsid w:val="00FE7D5A"/>
    <w:rsid w:val="00FF66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E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semiHidden/>
    <w:unhideWhenUsed/>
    <w:qFormat/>
    <w:rsid w:val="00DE37D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ConsPlusTitle">
    <w:name w:val="ConsPlusTitle"/>
    <w:rsid w:val="00DE37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Body Text"/>
    <w:basedOn w:val="a"/>
    <w:link w:val="a5"/>
    <w:semiHidden/>
    <w:unhideWhenUsed/>
    <w:rsid w:val="008305C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semiHidden/>
    <w:rsid w:val="008305C9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3868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868BE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201A6B"/>
    <w:pPr>
      <w:spacing w:after="0" w:line="240" w:lineRule="auto"/>
    </w:pPr>
  </w:style>
  <w:style w:type="table" w:styleId="a9">
    <w:name w:val="Table Grid"/>
    <w:basedOn w:val="a1"/>
    <w:uiPriority w:val="59"/>
    <w:rsid w:val="00EE15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45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2362</Words>
  <Characters>13469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2018-10-25T11:57:00Z</cp:lastPrinted>
  <dcterms:created xsi:type="dcterms:W3CDTF">2018-10-24T10:53:00Z</dcterms:created>
  <dcterms:modified xsi:type="dcterms:W3CDTF">2018-12-12T05:53:00Z</dcterms:modified>
</cp:coreProperties>
</file>