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widowControl w:val="off"/>
        <w:rPr>
          <w:sz w:val="28"/>
          <w:szCs w:val="28"/>
        </w:rPr>
        <w:framePr w:hSpace="180" w:wrap="around" w:vAnchor="text" w:hAnchor="page" w:x="660" w:y="2335"/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городских соревнований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открытой Всероссийской массовой лыжной гонки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«Лыжня России </w:t>
      </w:r>
      <w:r>
        <w:rPr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» 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</w:t>
      </w:r>
      <w:r>
        <w:rPr>
          <w:b/>
          <w:bCs/>
          <w:sz w:val="26"/>
          <w:szCs w:val="26"/>
        </w:rPr>
        <w:t xml:space="preserve">ород Кирово-Чепецк</w:t>
      </w:r>
      <w:r>
        <w:rPr>
          <w:b/>
          <w:bCs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202</w:t>
      </w:r>
      <w:r>
        <w:rPr>
          <w:b/>
          <w:bCs/>
          <w:sz w:val="26"/>
          <w:szCs w:val="26"/>
        </w:rPr>
        <w:t xml:space="preserve">4</w:t>
      </w:r>
      <w:r>
        <w:rPr>
          <w:b/>
          <w:bCs/>
          <w:sz w:val="26"/>
          <w:szCs w:val="26"/>
        </w:rPr>
        <w:t xml:space="preserve"> год</w:t>
      </w:r>
      <w:r>
        <w:rPr>
          <w:b/>
          <w:bCs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</w:rPr>
      </w:r>
    </w:p>
    <w:p>
      <w:pPr>
        <w:ind w:right="-144" w:firstLine="709"/>
        <w:shd w:val="clear" w:color="auto" w:fill="ffffff"/>
        <w:tabs>
          <w:tab w:val="left" w:pos="284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ОБЩИЕ ПОЛОЖЕНИЯ</w:t>
      </w:r>
      <w:r/>
    </w:p>
    <w:p>
      <w:pPr>
        <w:pStyle w:val="814"/>
        <w:ind w:firstLine="709"/>
        <w:jc w:val="both"/>
        <w:rPr>
          <w:szCs w:val="28"/>
        </w:rPr>
      </w:pPr>
      <w:r>
        <w:rPr>
          <w:b w:val="0"/>
          <w:bCs/>
          <w:szCs w:val="28"/>
        </w:rPr>
        <w:t xml:space="preserve">Городские соревнования открытой Всероссийской массово</w:t>
      </w:r>
      <w:r>
        <w:rPr>
          <w:b w:val="0"/>
          <w:bCs/>
          <w:szCs w:val="28"/>
        </w:rPr>
        <w:t xml:space="preserve">й лыжной гонки «Лыжня России-202</w:t>
      </w:r>
      <w:r>
        <w:rPr>
          <w:b w:val="0"/>
          <w:bCs/>
          <w:szCs w:val="28"/>
        </w:rPr>
        <w:t xml:space="preserve">4</w:t>
      </w:r>
      <w:r>
        <w:rPr>
          <w:b w:val="0"/>
          <w:bCs/>
          <w:szCs w:val="28"/>
        </w:rPr>
        <w:t xml:space="preserve">»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(далее - соревнования) проводя</w:t>
      </w:r>
      <w:r>
        <w:rPr>
          <w:b w:val="0"/>
          <w:szCs w:val="28"/>
        </w:rPr>
        <w:t xml:space="preserve">тся в соответствии </w:t>
      </w:r>
      <w:r>
        <w:rPr>
          <w:b w:val="0"/>
          <w:szCs w:val="28"/>
        </w:rPr>
        <w:t xml:space="preserve">с календарным планом городских физкульт</w:t>
      </w:r>
      <w:r>
        <w:rPr>
          <w:b w:val="0"/>
          <w:szCs w:val="28"/>
        </w:rPr>
        <w:t xml:space="preserve">урных и спортивных мероприятий</w:t>
      </w:r>
      <w:r>
        <w:rPr>
          <w:b w:val="0"/>
          <w:szCs w:val="28"/>
        </w:rPr>
        <w:t xml:space="preserve"> на 202</w:t>
      </w:r>
      <w:r>
        <w:rPr>
          <w:b w:val="0"/>
          <w:szCs w:val="28"/>
        </w:rPr>
        <w:t xml:space="preserve">4</w:t>
      </w:r>
      <w:r>
        <w:rPr>
          <w:b w:val="0"/>
          <w:szCs w:val="28"/>
        </w:rPr>
        <w:t xml:space="preserve"> год. </w:t>
      </w:r>
      <w:r/>
    </w:p>
    <w:p>
      <w:pPr>
        <w:pStyle w:val="814"/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Соревнования проводятся с целью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пропаганды здорового образа жизни.</w:t>
      </w:r>
      <w:r/>
    </w:p>
    <w:p>
      <w:pPr>
        <w:pStyle w:val="81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Задачи соревнований:</w:t>
      </w:r>
      <w:bookmarkStart w:id="0" w:name="_GoBack"/>
      <w:r/>
      <w:bookmarkEnd w:id="0"/>
      <w:r/>
      <w:r/>
    </w:p>
    <w:p>
      <w:pPr>
        <w:pStyle w:val="81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популяризация лыжного спорта, как активной формы отдыха населения.</w:t>
      </w:r>
      <w:r/>
    </w:p>
    <w:p>
      <w:pPr>
        <w:ind w:right="8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спортивного мастерства лыжников.</w:t>
      </w:r>
      <w:r/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физической культуры, спорта и здорового образа жизни среди населения.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МЕСТО И СРОКИ ПРОВЕДЕНИЯ.</w:t>
      </w:r>
      <w:r/>
    </w:p>
    <w:p>
      <w:pPr>
        <w:pStyle w:val="814"/>
        <w:ind w:right="-7" w:firstLine="709"/>
        <w:jc w:val="both"/>
        <w:rPr>
          <w:b w:val="0"/>
          <w:bCs w:val="0"/>
        </w:rPr>
      </w:pPr>
      <w:r>
        <w:rPr>
          <w:b w:val="0"/>
          <w:szCs w:val="28"/>
        </w:rPr>
        <w:t xml:space="preserve">Соревнования проводятся </w:t>
      </w:r>
      <w:r>
        <w:rPr>
          <w:b w:val="0"/>
          <w:szCs w:val="28"/>
        </w:rPr>
        <w:t xml:space="preserve">1</w:t>
      </w:r>
      <w:r>
        <w:rPr>
          <w:b w:val="0"/>
          <w:szCs w:val="28"/>
        </w:rPr>
        <w:t xml:space="preserve">0 </w:t>
      </w:r>
      <w:r>
        <w:rPr>
          <w:b w:val="0"/>
          <w:szCs w:val="28"/>
        </w:rPr>
        <w:t xml:space="preserve">февраля 202</w:t>
      </w:r>
      <w:r>
        <w:rPr>
          <w:b w:val="0"/>
          <w:szCs w:val="28"/>
        </w:rPr>
        <w:t xml:space="preserve">4</w:t>
      </w:r>
      <w:r>
        <w:rPr>
          <w:b w:val="0"/>
          <w:szCs w:val="28"/>
        </w:rPr>
        <w:t xml:space="preserve"> года на лыжном стадионе «Карпаты». </w:t>
      </w:r>
      <w:r>
        <w:rPr>
          <w:b w:val="0"/>
          <w:bCs w:val="0"/>
        </w:rPr>
      </w:r>
      <w:r/>
    </w:p>
    <w:p>
      <w:pPr>
        <w:pStyle w:val="814"/>
        <w:ind w:right="-7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Начало соревнований</w:t>
      </w:r>
      <w:r>
        <w:rPr>
          <w:b w:val="0"/>
          <w:szCs w:val="28"/>
        </w:rPr>
        <w:t xml:space="preserve"> в 1</w:t>
      </w:r>
      <w:r>
        <w:rPr>
          <w:b w:val="0"/>
          <w:szCs w:val="28"/>
        </w:rPr>
        <w:t xml:space="preserve">1</w:t>
      </w:r>
      <w:r>
        <w:rPr>
          <w:b w:val="0"/>
          <w:szCs w:val="28"/>
        </w:rPr>
        <w:t xml:space="preserve">.00 часов.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ОРГАНИЗАТОРЫ СОРЕВНОВАНИЙ.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</w:t>
      </w:r>
      <w:r>
        <w:rPr>
          <w:sz w:val="28"/>
          <w:szCs w:val="28"/>
        </w:rPr>
        <w:t xml:space="preserve">едением соревнований осуществляю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отдел по культуре, спорту, делам молодежи администрации муниципального образования «Город Кирово-Чепецк» Кировской области, </w:t>
      </w:r>
      <w:r>
        <w:rPr>
          <w:sz w:val="28"/>
          <w:szCs w:val="28"/>
        </w:rPr>
        <w:t xml:space="preserve">муниципальное автономное учреждение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спортивная школа «Олимпия»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Кирово</w:t>
      </w:r>
      <w:r>
        <w:rPr>
          <w:sz w:val="28"/>
          <w:szCs w:val="28"/>
        </w:rPr>
        <w:t xml:space="preserve">–Чепецка Кировской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автономное учреждение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спортивная школа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Кирово</w:t>
      </w:r>
      <w:r>
        <w:rPr>
          <w:sz w:val="28"/>
          <w:szCs w:val="28"/>
        </w:rPr>
        <w:t xml:space="preserve">–Чепецка Кировской</w:t>
      </w:r>
      <w:r>
        <w:rPr>
          <w:sz w:val="28"/>
          <w:szCs w:val="28"/>
        </w:rPr>
        <w:t xml:space="preserve"> области.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на судейскую коллегию. Главный судья – Э.А. Трошева.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ТРЕБОВАНИЯ К УЧАСТНИКАМ И УСЛОВИЯ ИХ ДОПУСКА.</w:t>
      </w:r>
      <w:r/>
    </w:p>
    <w:p>
      <w:pPr>
        <w:ind w:firstLine="650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К </w:t>
      </w:r>
      <w:r>
        <w:rPr>
          <w:sz w:val="28"/>
          <w:szCs w:val="28"/>
        </w:rPr>
        <w:t xml:space="preserve">участию в соревнованиях допускаются все желающие жители города Кирово-Чепецка без ограничения возраста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до 18 лет допускаются только при наличии допуска врача. Участники в возрасте от 18 лет и старше – при наличии допуска врача или личной подписи, подтверждающей персональную ответственность за свое здоровье</w:t>
      </w:r>
      <w:r>
        <w:rPr>
          <w:sz w:val="28"/>
          <w:szCs w:val="28"/>
        </w:rPr>
        <w:t xml:space="preserve"> Массовый старт</w:t>
      </w:r>
      <w:r>
        <w:rPr>
          <w:sz w:val="28"/>
          <w:szCs w:val="28"/>
        </w:rPr>
        <w:t xml:space="preserve"> по группам</w:t>
      </w:r>
      <w:r>
        <w:rPr>
          <w:sz w:val="28"/>
          <w:szCs w:val="28"/>
        </w:rPr>
        <w:t xml:space="preserve">, хо</w:t>
      </w:r>
      <w:r>
        <w:rPr>
          <w:sz w:val="28"/>
          <w:szCs w:val="28"/>
        </w:rPr>
        <w:t xml:space="preserve">д свободный.</w:t>
      </w:r>
      <w:r/>
    </w:p>
    <w:p>
      <w:pPr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59" w:right="-108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Группы участников</w:t>
      </w:r>
      <w:r>
        <w:rPr>
          <w:sz w:val="28"/>
          <w:szCs w:val="28"/>
          <w:u w:val="single"/>
        </w:rPr>
        <w:t xml:space="preserve"> соревнований: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Семейный забег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взрослых и ребенок.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– дети 8 – 10 лет (школьники);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группа – д</w:t>
      </w:r>
      <w:r>
        <w:rPr>
          <w:sz w:val="28"/>
          <w:szCs w:val="28"/>
        </w:rPr>
        <w:t xml:space="preserve">ети 3-7 лет</w:t>
      </w:r>
      <w:r>
        <w:rPr>
          <w:sz w:val="28"/>
          <w:szCs w:val="28"/>
        </w:rPr>
        <w:t xml:space="preserve"> (дошкольники)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1 взрослый + ребенок.</w:t>
      </w:r>
      <w:r/>
    </w:p>
    <w:p>
      <w:pPr>
        <w:ind w:left="-59" w:right="-10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Спортсмены с ограниченными возможностями</w:t>
      </w:r>
      <w:r>
        <w:rPr>
          <w:b/>
          <w:sz w:val="28"/>
          <w:szCs w:val="28"/>
        </w:rPr>
        <w:t xml:space="preserve"> здоровья (мужчины и женщины)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left="-59" w:right="-10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Любители (все желающие)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5102"/>
        <w:gridCol w:w="750"/>
        <w:gridCol w:w="692"/>
        <w:gridCol w:w="3485"/>
      </w:tblGrid>
      <w:tr>
        <w:trPr/>
        <w:tc>
          <w:tcPr>
            <w:gridSpan w:val="3"/>
            <w:shd w:val="clear" w:color="auto" w:fill="auto"/>
            <w:tcW w:w="5960" w:type="dxa"/>
            <w:textDirection w:val="lrTb"/>
            <w:noWrap w:val="false"/>
          </w:tcPr>
          <w:p>
            <w:pPr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Мальчики/юноши</w:t>
            </w:r>
            <w:r/>
          </w:p>
          <w:p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классы</w:t>
            </w:r>
            <w:r>
              <w:rPr>
                <w:sz w:val="28"/>
                <w:szCs w:val="28"/>
              </w:rPr>
              <w:t xml:space="preserve"> (не менее 8 человек </w:t>
            </w:r>
            <w:r>
              <w:rPr>
                <w:sz w:val="28"/>
                <w:szCs w:val="28"/>
              </w:rPr>
              <w:t xml:space="preserve">от школы);</w:t>
            </w:r>
            <w:r/>
          </w:p>
        </w:tc>
        <w:tc>
          <w:tcPr>
            <w:shd w:val="clear" w:color="auto" w:fill="auto"/>
            <w:tcW w:w="692" w:type="dxa"/>
            <w:textDirection w:val="lrTb"/>
            <w:noWrap w:val="false"/>
          </w:tcPr>
          <w:p>
            <w:pPr>
              <w:ind w:firstLine="709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  <w:r/>
          </w:p>
        </w:tc>
        <w:tc>
          <w:tcPr>
            <w:shd w:val="clear" w:color="auto" w:fill="auto"/>
            <w:tcW w:w="3485" w:type="dxa"/>
            <w:textDirection w:val="lrTb"/>
            <w:noWrap w:val="false"/>
          </w:tcPr>
          <w:p>
            <w:pPr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Девочки/девушки</w:t>
            </w:r>
            <w:r/>
          </w:p>
          <w:p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1 -3 классы</w:t>
            </w:r>
            <w:r>
              <w:rPr>
                <w:sz w:val="28"/>
                <w:szCs w:val="28"/>
              </w:rPr>
              <w:t xml:space="preserve"> (не </w:t>
            </w:r>
            <w:r>
              <w:rPr>
                <w:sz w:val="28"/>
                <w:szCs w:val="28"/>
              </w:rPr>
              <w:t xml:space="preserve">менее 8 </w:t>
            </w:r>
            <w:r>
              <w:rPr>
                <w:sz w:val="28"/>
                <w:szCs w:val="28"/>
              </w:rPr>
              <w:t xml:space="preserve">человек от школы);</w:t>
            </w:r>
            <w:r/>
          </w:p>
        </w:tc>
      </w:tr>
      <w:tr>
        <w:trPr>
          <w:trHeight w:val="2069"/>
        </w:trPr>
        <w:tc>
          <w:tcPr>
            <w:gridSpan w:val="3"/>
            <w:shd w:val="clear" w:color="auto" w:fill="auto"/>
            <w:tcW w:w="5960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классы (не менее 8 человек от школы); 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92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8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классы (не менее 8 человек от школы); 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классы (не менее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человек от школы); </w:t>
            </w:r>
            <w:r/>
          </w:p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Before w:val="1"/>
        </w:trPr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pStyle w:val="814"/>
              <w:ind w:right="844"/>
              <w:jc w:val="left"/>
            </w:pPr>
            <w:r>
              <w:rPr>
                <w:szCs w:val="28"/>
              </w:rPr>
              <w:t xml:space="preserve">Все желающие</w:t>
            </w:r>
            <w:r/>
          </w:p>
          <w:p>
            <w:pPr>
              <w:pStyle w:val="814"/>
              <w:ind w:right="844"/>
              <w:jc w:val="left"/>
            </w:pPr>
            <w:r>
              <w:rPr>
                <w:szCs w:val="28"/>
              </w:rPr>
              <w:t xml:space="preserve">Юноши 2006 г.р. и моложе</w:t>
            </w:r>
            <w:r>
              <w:rPr>
                <w:szCs w:val="28"/>
              </w:rPr>
            </w:r>
            <w:r/>
          </w:p>
          <w:p>
            <w:pPr>
              <w:pStyle w:val="814"/>
              <w:ind w:right="844"/>
              <w:jc w:val="left"/>
            </w:pPr>
            <w:r>
              <w:rPr>
                <w:szCs w:val="28"/>
              </w:rPr>
              <w:t xml:space="preserve">Мужчины 2005 г.р. и старше </w:t>
            </w:r>
            <w:r/>
            <w:r/>
          </w:p>
        </w:tc>
        <w:tc>
          <w:tcPr>
            <w:gridSpan w:val="3"/>
            <w:shd w:val="clear" w:color="auto" w:fill="auto"/>
            <w:tcW w:w="4927" w:type="dxa"/>
            <w:textDirection w:val="lrTb"/>
            <w:noWrap w:val="false"/>
          </w:tcPr>
          <w:p>
            <w:pPr>
              <w:pStyle w:val="814"/>
              <w:ind w:right="844"/>
              <w:jc w:val="both"/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</w:p>
          <w:p>
            <w:pPr>
              <w:pStyle w:val="814"/>
              <w:ind w:right="844"/>
              <w:jc w:val="both"/>
              <w:rPr>
                <w:highlight w:val="none"/>
              </w:rPr>
            </w:pPr>
            <w:r>
              <w:rPr>
                <w:szCs w:val="28"/>
              </w:rPr>
              <w:t xml:space="preserve">Девушки 2006 г.р и моложе</w:t>
            </w:r>
            <w:r>
              <w:rPr>
                <w:szCs w:val="28"/>
              </w:rPr>
            </w:r>
          </w:p>
          <w:p>
            <w:pPr>
              <w:pStyle w:val="814"/>
              <w:ind w:right="844"/>
              <w:jc w:val="both"/>
            </w:pPr>
            <w:r>
              <w:rPr>
                <w:szCs w:val="28"/>
              </w:rPr>
              <w:t xml:space="preserve">Женщины 2005 г.р. и старше</w:t>
            </w:r>
            <w:r/>
            <w:r/>
          </w:p>
          <w:p>
            <w:pPr>
              <w:pStyle w:val="814"/>
              <w:ind w:right="-2"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</w:r>
            <w:r/>
          </w:p>
        </w:tc>
      </w:tr>
    </w:tbl>
    <w:p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ПРОГРАММА СОРЕВНОВАНИЙ.</w:t>
      </w:r>
      <w:r/>
    </w:p>
    <w:p>
      <w:pPr>
        <w:pStyle w:val="814"/>
        <w:ind w:right="845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10.00 часов – начало регистрации;</w:t>
      </w:r>
      <w:r/>
    </w:p>
    <w:p>
      <w:pPr>
        <w:pStyle w:val="814"/>
        <w:ind w:right="845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11</w:t>
      </w:r>
      <w:r>
        <w:rPr>
          <w:b w:val="0"/>
          <w:szCs w:val="28"/>
        </w:rPr>
        <w:t xml:space="preserve">.00 часов - парад открытие;</w:t>
      </w:r>
      <w:r/>
    </w:p>
    <w:p>
      <w:pPr>
        <w:pStyle w:val="814"/>
        <w:ind w:right="845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11.02</w:t>
      </w:r>
      <w:r>
        <w:rPr>
          <w:b w:val="0"/>
          <w:szCs w:val="28"/>
        </w:rPr>
        <w:t xml:space="preserve"> часов - старт.</w:t>
      </w:r>
      <w:r/>
    </w:p>
    <w:p>
      <w:pPr>
        <w:ind w:left="-59" w:right="-108" w:firstLine="20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Семейный забег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00 м</w:t>
      </w:r>
      <w:r>
        <w:rPr>
          <w:sz w:val="28"/>
          <w:szCs w:val="28"/>
        </w:rPr>
        <w:t xml:space="preserve">.</w:t>
      </w:r>
      <w:r/>
    </w:p>
    <w:p>
      <w:pPr>
        <w:ind w:left="-59" w:right="-108" w:firstLine="20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Спортсмены с ограниченными возможностями здоровья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 м</w:t>
      </w:r>
      <w:r>
        <w:rPr>
          <w:sz w:val="28"/>
          <w:szCs w:val="28"/>
        </w:rPr>
        <w:t xml:space="preserve">;</w:t>
      </w:r>
      <w:r/>
    </w:p>
    <w:p>
      <w:pPr>
        <w:ind w:firstLine="20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Любительский забег</w:t>
      </w:r>
      <w:r>
        <w:rPr>
          <w:sz w:val="28"/>
          <w:szCs w:val="28"/>
        </w:rPr>
        <w:t xml:space="preserve"> – 1000 м</w:t>
      </w:r>
      <w:r/>
    </w:p>
    <w:tbl>
      <w:tblPr>
        <w:tblW w:w="10989" w:type="dxa"/>
        <w:tblLayout w:type="fixed"/>
        <w:tblLook w:val="04A0" w:firstRow="1" w:lastRow="0" w:firstColumn="1" w:lastColumn="0" w:noHBand="0" w:noVBand="1"/>
      </w:tblPr>
      <w:tblGrid>
        <w:gridCol w:w="7336"/>
        <w:gridCol w:w="3653"/>
      </w:tblGrid>
      <w:tr>
        <w:trPr/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ind w:firstLine="20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Мальчики/юноши</w:t>
            </w:r>
            <w:r/>
          </w:p>
          <w:p>
            <w:pPr>
              <w:ind w:firstLine="201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1-3 классы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– 1 км;</w:t>
            </w:r>
            <w:r/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ind w:firstLine="20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Девочки/девушки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 xml:space="preserve">классы -</w:t>
            </w:r>
            <w:r>
              <w:rPr>
                <w:sz w:val="28"/>
                <w:szCs w:val="28"/>
              </w:rPr>
              <w:t xml:space="preserve"> 1 км;</w:t>
            </w:r>
            <w:r/>
          </w:p>
        </w:tc>
      </w:tr>
      <w:tr>
        <w:trPr/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классы - 1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классы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классы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км.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4-6 </w:t>
            </w:r>
            <w:r>
              <w:rPr>
                <w:sz w:val="28"/>
                <w:szCs w:val="28"/>
              </w:rPr>
              <w:t xml:space="preserve">классы </w:t>
            </w:r>
            <w:r>
              <w:rPr>
                <w:sz w:val="28"/>
                <w:szCs w:val="28"/>
              </w:rPr>
              <w:t xml:space="preserve">- 1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7-9 </w:t>
            </w:r>
            <w:r>
              <w:rPr>
                <w:sz w:val="28"/>
                <w:szCs w:val="28"/>
              </w:rPr>
              <w:t xml:space="preserve">классы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км;</w:t>
            </w:r>
            <w:r/>
          </w:p>
          <w:p>
            <w:pPr>
              <w:ind w:firstLine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</w:t>
            </w:r>
            <w:r>
              <w:rPr>
                <w:sz w:val="28"/>
                <w:szCs w:val="28"/>
              </w:rPr>
              <w:t xml:space="preserve">классы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 км.</w:t>
            </w:r>
            <w:r/>
          </w:p>
        </w:tc>
      </w:tr>
      <w:tr>
        <w:trPr>
          <w:trHeight w:val="85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36" w:type="dxa"/>
            <w:textDirection w:val="lrTb"/>
            <w:noWrap w:val="false"/>
          </w:tcPr>
          <w:p>
            <w:pPr>
              <w:pStyle w:val="814"/>
              <w:ind w:right="844" w:firstLine="201"/>
              <w:jc w:val="left"/>
              <w:rPr>
                <w:highlight w:val="none"/>
                <w:u w:val="single"/>
              </w:rPr>
            </w:pPr>
            <w:r>
              <w:rPr>
                <w:szCs w:val="28"/>
                <w:u w:val="single"/>
              </w:rPr>
              <w:t xml:space="preserve">Все желающие - 2 км.</w:t>
            </w:r>
            <w:r/>
          </w:p>
          <w:p>
            <w:pPr>
              <w:pStyle w:val="814"/>
              <w:ind w:right="844" w:firstLine="201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 xml:space="preserve">Юноши и девушки  2006 г.р. и моложе  - 5 км.</w:t>
            </w:r>
            <w:r>
              <w:rPr>
                <w:b/>
                <w:bCs/>
                <w:szCs w:val="28"/>
                <w:u w:val="single"/>
              </w:rPr>
            </w:r>
          </w:p>
          <w:p>
            <w:pPr>
              <w:pStyle w:val="814"/>
              <w:ind w:right="844" w:firstLine="201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 xml:space="preserve">Мужчины и женщины 2005 г.р. и моложе - 10 км.</w:t>
            </w:r>
            <w:r>
              <w:rPr>
                <w:b/>
                <w:bCs/>
                <w:u w:val="single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3" w:type="dxa"/>
            <w:textDirection w:val="lrTb"/>
            <w:noWrap w:val="false"/>
          </w:tcPr>
          <w:p>
            <w:pPr>
              <w:pStyle w:val="814"/>
              <w:ind w:right="844" w:firstLine="201"/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</w:r>
            <w:r/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УСЛОВИЯ ПОДВЕДЕНИЯ ИТОГОВ.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определяются по лучшему результату, показанному в каждой возрастной группе.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обедителями и призерами в каждой половозрастной группе являются первые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пришедшие на финиш. 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семейном забеге победителями и призерами являются первые 3 семьи, пришедшие на финиш в полном составе.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09"/>
        <w:jc w:val="both"/>
        <w:tabs>
          <w:tab w:val="left" w:pos="3612" w:leader="none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НАГРАЖДЕНИЕ.</w:t>
      </w:r>
      <w:r>
        <w:rPr>
          <w:b/>
          <w:sz w:val="28"/>
          <w:szCs w:val="28"/>
        </w:rPr>
        <w:tab/>
      </w:r>
      <w:r/>
    </w:p>
    <w:p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Семьи, занявшие призовые места в своих группах награждаются кубками. </w:t>
      </w:r>
      <w:r>
        <w:rPr>
          <w:sz w:val="28"/>
          <w:szCs w:val="28"/>
        </w:rPr>
        <w:t xml:space="preserve">Участники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остальных</w:t>
      </w:r>
      <w:r>
        <w:rPr>
          <w:sz w:val="28"/>
          <w:szCs w:val="28"/>
        </w:rPr>
        <w:t xml:space="preserve"> забегов</w:t>
      </w:r>
      <w:r>
        <w:rPr>
          <w:sz w:val="28"/>
          <w:szCs w:val="28"/>
        </w:rPr>
        <w:t xml:space="preserve">, занявшие 1</w:t>
      </w:r>
      <w:r>
        <w:rPr>
          <w:sz w:val="28"/>
          <w:szCs w:val="28"/>
        </w:rPr>
        <w:t xml:space="preserve">, 2, 3</w:t>
      </w:r>
      <w:r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во всех </w:t>
      </w:r>
      <w:r>
        <w:rPr>
          <w:sz w:val="28"/>
          <w:szCs w:val="28"/>
        </w:rPr>
        <w:t xml:space="preserve">группах, </w:t>
      </w:r>
      <w:r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медалями и грамотами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участники, занявшие 4,5 места в группе</w:t>
      </w:r>
      <w:r>
        <w:rPr>
          <w:sz w:val="28"/>
          <w:szCs w:val="28"/>
        </w:rPr>
        <w:t xml:space="preserve"> награждаются</w:t>
      </w:r>
      <w:r>
        <w:rPr>
          <w:sz w:val="28"/>
          <w:szCs w:val="28"/>
        </w:rPr>
        <w:t xml:space="preserve"> грамотами. </w:t>
      </w:r>
      <w:r>
        <w:rPr>
          <w:b/>
          <w:sz w:val="28"/>
          <w:szCs w:val="28"/>
          <w:u w:val="single"/>
        </w:rPr>
        <w:t xml:space="preserve">Все участники награждаются памятн</w:t>
      </w:r>
      <w:r>
        <w:rPr>
          <w:b/>
          <w:sz w:val="28"/>
          <w:szCs w:val="28"/>
          <w:u w:val="single"/>
        </w:rPr>
        <w:t xml:space="preserve">ой сувенирной медалью</w:t>
      </w:r>
      <w:r>
        <w:rPr>
          <w:b/>
          <w:sz w:val="28"/>
          <w:szCs w:val="28"/>
          <w:u w:val="single"/>
        </w:rPr>
        <w:t xml:space="preserve">.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 УСЛОВИЯ ФИНАНСИРОВАНИЯ.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подготовкой и проведением соревнований, согласно смете расходов за счет</w:t>
      </w:r>
      <w:r>
        <w:rPr>
          <w:sz w:val="28"/>
          <w:szCs w:val="28"/>
        </w:rPr>
        <w:t xml:space="preserve"> выделенной </w:t>
      </w:r>
      <w:r>
        <w:rPr>
          <w:sz w:val="28"/>
          <w:szCs w:val="28"/>
        </w:rPr>
        <w:t xml:space="preserve">субсидии на иные цели в рамках муниципальной  программы «Развитие</w:t>
      </w:r>
      <w:r>
        <w:rPr>
          <w:sz w:val="28"/>
          <w:szCs w:val="28"/>
        </w:rPr>
        <w:t xml:space="preserve"> физической культуры и спорта»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несет муниципальное автономное учреждение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спортивная школа «Олимпия</w:t>
      </w:r>
      <w:r>
        <w:rPr>
          <w:sz w:val="28"/>
          <w:szCs w:val="28"/>
        </w:rPr>
        <w:t xml:space="preserve">» города К</w:t>
      </w:r>
      <w:r>
        <w:rPr>
          <w:sz w:val="28"/>
          <w:szCs w:val="28"/>
        </w:rPr>
        <w:t xml:space="preserve">ирово–Чепецка Кировской области.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IX</w:t>
      </w:r>
      <w:r>
        <w:rPr>
          <w:b/>
          <w:sz w:val="28"/>
          <w:szCs w:val="28"/>
        </w:rPr>
        <w:t xml:space="preserve">. ОБЕСПЕЧЕНИЕ БЕЗОПАСНОСТИ УЧАСТНИКОВ И ЗРИТЕЛЕЙ.</w:t>
      </w:r>
      <w:r/>
    </w:p>
    <w:p>
      <w:pPr>
        <w:pStyle w:val="816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 октября 2020 года № 1144н</w:t>
      </w:r>
      <w:r>
        <w:rPr>
          <w:color w:val="000000"/>
          <w:sz w:val="28"/>
          <w:szCs w:val="28"/>
          <w:u w:val="none"/>
        </w:rPr>
        <w:t xml:space="preserve"> О</w:t>
      </w:r>
      <w:r>
        <w:rPr>
          <w:color w:val="000000"/>
          <w:sz w:val="28"/>
          <w:szCs w:val="28"/>
          <w:u w:val="none"/>
        </w:rPr>
        <w:t xml:space="preserve">б утверждении </w:t>
      </w:r>
      <w:hyperlink r:id="rId9" w:tooltip="https://docs.cntd.ru/document/566484141#6520IM" w:anchor="6520IM" w:history="1">
        <w:r>
          <w:rPr>
            <w:rStyle w:val="817"/>
            <w:color w:val="000000"/>
            <w:sz w:val="28"/>
            <w:szCs w:val="28"/>
            <w:u w:val="none"/>
          </w:rPr>
          <w:t xml:space="preserve">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</w:t>
        </w:r>
        <w:r>
          <w:rPr>
            <w:rStyle w:val="817"/>
            <w:color w:val="000000"/>
            <w:sz w:val="28"/>
            <w:szCs w:val="28"/>
            <w:u w:val="none"/>
          </w:rPr>
          <w:t xml:space="preserve">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</w:r>
      </w:hyperlink>
      <w:r>
        <w:rPr>
          <w:color w:val="000000"/>
          <w:sz w:val="28"/>
          <w:szCs w:val="28"/>
          <w:u w:val="none"/>
        </w:rPr>
        <w:t xml:space="preserve"> и форм медицинских заключений о допуске к участию физкультурных и спортивных мероприятиях</w:t>
      </w:r>
      <w:r>
        <w:rPr>
          <w:sz w:val="28"/>
          <w:szCs w:val="28"/>
          <w:u w:val="none"/>
        </w:rPr>
        <w:t xml:space="preserve">.</w:t>
      </w:r>
      <w:r/>
    </w:p>
    <w:p>
      <w:pPr>
        <w:jc w:val="both"/>
        <w:rPr>
          <w:b/>
          <w:sz w:val="16"/>
          <w:szCs w:val="26"/>
          <w:u w:val="single"/>
        </w:rPr>
        <w:outlineLvl w:val="0"/>
      </w:pPr>
      <w:r>
        <w:rPr>
          <w:b/>
          <w:sz w:val="16"/>
          <w:szCs w:val="26"/>
          <w:u w:val="single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</w:t>
      </w:r>
      <w:r>
        <w:rPr>
          <w:b/>
          <w:sz w:val="28"/>
          <w:szCs w:val="28"/>
        </w:rPr>
        <w:t xml:space="preserve">. ПОДАЧА ЗАЯВОК НА УЧАСТИЕ.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мандатную комиссию соревнований от образовательных учреждений предоставляется официальная именная заявка, оформленная по установленной форме, заверенная подписью врача и руководителя образовательного учреждения (Приложение № 1). Изменения и д</w:t>
      </w:r>
      <w:r>
        <w:rPr>
          <w:sz w:val="28"/>
          <w:szCs w:val="28"/>
        </w:rPr>
        <w:t xml:space="preserve">ополнения в заявку подаются мин</w:t>
      </w:r>
      <w:r>
        <w:rPr>
          <w:sz w:val="28"/>
          <w:szCs w:val="28"/>
        </w:rPr>
        <w:t xml:space="preserve">имум за 1 час до старта. 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 для образовательных учреждений состоится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15.30</w:t>
      </w:r>
      <w:r>
        <w:rPr>
          <w:sz w:val="28"/>
          <w:szCs w:val="28"/>
        </w:rPr>
        <w:t xml:space="preserve"> часов в МАУ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СШ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 (ул. </w:t>
      </w:r>
      <w:r>
        <w:rPr>
          <w:sz w:val="28"/>
          <w:szCs w:val="28"/>
        </w:rPr>
        <w:t xml:space="preserve">Первомайская, 13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вход со стороны ТНХ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Предварительные заявки (</w:t>
      </w:r>
      <w:r>
        <w:rPr>
          <w:sz w:val="28"/>
          <w:szCs w:val="28"/>
          <w:u w:val="single"/>
        </w:rPr>
        <w:t xml:space="preserve">для </w:t>
      </w:r>
      <w:r>
        <w:rPr>
          <w:sz w:val="28"/>
          <w:szCs w:val="28"/>
          <w:u w:val="single"/>
        </w:rPr>
        <w:t xml:space="preserve">внесени</w:t>
      </w:r>
      <w:r>
        <w:rPr>
          <w:sz w:val="28"/>
          <w:szCs w:val="28"/>
          <w:u w:val="single"/>
        </w:rPr>
        <w:t xml:space="preserve">я</w:t>
      </w:r>
      <w:r>
        <w:rPr>
          <w:sz w:val="28"/>
          <w:szCs w:val="28"/>
          <w:u w:val="single"/>
        </w:rPr>
        <w:t xml:space="preserve"> участников в протокол) принимаются по телефону 4-52-13</w:t>
      </w:r>
      <w:r>
        <w:rPr>
          <w:sz w:val="28"/>
          <w:szCs w:val="28"/>
        </w:rPr>
        <w:t xml:space="preserve"> МАУ ДО  СШ</w:t>
      </w:r>
      <w:r>
        <w:rPr>
          <w:sz w:val="28"/>
          <w:szCs w:val="28"/>
        </w:rPr>
        <w:t xml:space="preserve"> «Олимпия», 6-26-89 МАУ ДО СШ №1</w:t>
      </w:r>
      <w:r>
        <w:rPr>
          <w:sz w:val="28"/>
          <w:szCs w:val="28"/>
        </w:rPr>
        <w:t xml:space="preserve"> </w:t>
      </w:r>
      <w:r/>
    </w:p>
    <w:p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/>
    </w:p>
    <w:p>
      <w:pPr>
        <w:ind w:firstLine="720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20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20"/>
        <w:jc w:val="righ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№ 1</w:t>
      </w:r>
      <w:r/>
    </w:p>
    <w:p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заявки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городских соревнованиях 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открытой Всероссийской массовой лыжной гонки 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«Лыжня России-20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».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от_________________________________________________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</w:t>
      </w:r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276"/>
        <w:gridCol w:w="1559"/>
        <w:gridCol w:w="1701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Виза врача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Всего допущено ______________________ Врач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.п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</w:t>
      </w:r>
      <w:r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(______________)</w:t>
      </w:r>
      <w:r/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.п</w:t>
      </w:r>
      <w:r/>
    </w:p>
    <w:sectPr>
      <w:footnotePr/>
      <w:endnotePr/>
      <w:type w:val="nextPage"/>
      <w:pgSz w:w="11906" w:h="16838" w:orient="portrait"/>
      <w:pgMar w:top="709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4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Title"/>
    <w:basedOn w:val="810"/>
    <w:link w:val="815"/>
    <w:qFormat/>
    <w:pPr>
      <w:jc w:val="center"/>
    </w:pPr>
    <w:rPr>
      <w:b/>
      <w:sz w:val="28"/>
    </w:rPr>
  </w:style>
  <w:style w:type="character" w:styleId="815" w:customStyle="1">
    <w:name w:val="Название Знак"/>
    <w:basedOn w:val="811"/>
    <w:link w:val="81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16" w:customStyle="1">
    <w:name w:val="8cbdebbf59f3557dheadertext"/>
    <w:basedOn w:val="810"/>
    <w:pPr>
      <w:spacing w:before="100" w:beforeAutospacing="1" w:after="100" w:afterAutospacing="1"/>
    </w:pPr>
    <w:rPr>
      <w:sz w:val="24"/>
      <w:szCs w:val="24"/>
    </w:rPr>
  </w:style>
  <w:style w:type="character" w:styleId="817">
    <w:name w:val="Hyperlink"/>
    <w:basedOn w:val="811"/>
    <w:uiPriority w:val="99"/>
    <w:semiHidden/>
    <w:unhideWhenUsed/>
    <w:rPr>
      <w:color w:val="0000ff"/>
      <w:u w:val="single"/>
    </w:rPr>
  </w:style>
  <w:style w:type="paragraph" w:styleId="818">
    <w:name w:val="Balloon Text"/>
    <w:basedOn w:val="810"/>
    <w:link w:val="819"/>
    <w:uiPriority w:val="99"/>
    <w:semiHidden/>
    <w:unhideWhenUsed/>
    <w:rPr>
      <w:rFonts w:ascii="Tahoma" w:hAnsi="Tahoma" w:cs="Tahoma"/>
      <w:sz w:val="16"/>
      <w:szCs w:val="16"/>
    </w:rPr>
  </w:style>
  <w:style w:type="character" w:styleId="819" w:customStyle="1">
    <w:name w:val="Текст выноски Знак"/>
    <w:basedOn w:val="811"/>
    <w:link w:val="818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docs.cntd.ru/document/5664841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10B59-0678-4E72-A8D3-AE179C1D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revision>38</cp:revision>
  <dcterms:created xsi:type="dcterms:W3CDTF">2019-01-25T11:12:00Z</dcterms:created>
  <dcterms:modified xsi:type="dcterms:W3CDTF">2024-01-30T07:25:34Z</dcterms:modified>
</cp:coreProperties>
</file>